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9368" w14:textId="77777777" w:rsidR="00A2606E" w:rsidRPr="006C2938" w:rsidRDefault="00121608">
      <w:pPr>
        <w:pStyle w:val="P68B1DB1-Normln1"/>
        <w:tabs>
          <w:tab w:val="left" w:pos="4107"/>
          <w:tab w:val="center" w:pos="4607"/>
          <w:tab w:val="left" w:pos="8080"/>
        </w:tabs>
        <w:spacing w:after="120" w:line="240" w:lineRule="auto"/>
        <w:ind w:right="-144"/>
        <w:jc w:val="left"/>
        <w:rPr>
          <w:rFonts w:ascii="Arial" w:eastAsia="Arial" w:hAnsi="Arial" w:cs="Arial"/>
        </w:rPr>
      </w:pPr>
      <w:r w:rsidRPr="006C2938">
        <w:rPr>
          <w:rFonts w:ascii="Calibri" w:eastAsia="Times New Roman" w:hAnsi="Calibri" w:cs="Calibri"/>
        </w:rPr>
        <w:tab/>
      </w:r>
      <w:r w:rsidRPr="006C2938">
        <w:rPr>
          <w:rFonts w:ascii="Calibri" w:eastAsia="Times New Roman" w:hAnsi="Calibri" w:cs="Calibri"/>
        </w:rPr>
        <w:tab/>
      </w:r>
      <w:r w:rsidRPr="006C2938">
        <w:rPr>
          <w:rFonts w:ascii="Arial" w:eastAsia="Arial" w:hAnsi="Arial" w:cs="Arial"/>
        </w:rPr>
        <w:t xml:space="preserve">                                                                                                                                  </w:t>
      </w:r>
    </w:p>
    <w:p w14:paraId="0707B92D" w14:textId="77777777" w:rsidR="00A2606E" w:rsidRPr="006C2938" w:rsidRDefault="00121608">
      <w:pPr>
        <w:pStyle w:val="P68B1DB1-Normln2"/>
        <w:spacing w:after="40" w:line="240" w:lineRule="auto"/>
        <w:ind w:right="425"/>
        <w:jc w:val="center"/>
      </w:pPr>
      <w:r w:rsidRPr="006C2938">
        <w:t>STATUTES</w:t>
      </w:r>
    </w:p>
    <w:p w14:paraId="4E57B642" w14:textId="77777777" w:rsidR="00A2606E" w:rsidRPr="006C2938" w:rsidRDefault="00121608">
      <w:pPr>
        <w:pStyle w:val="P68B1DB1-Normln3"/>
        <w:spacing w:after="40" w:line="240" w:lineRule="auto"/>
        <w:ind w:right="425"/>
        <w:jc w:val="center"/>
      </w:pPr>
      <w:r w:rsidRPr="006C2938">
        <w:t>Evaluation Committee</w:t>
      </w:r>
    </w:p>
    <w:p w14:paraId="15F7E3B0" w14:textId="2FDDB97E" w:rsidR="00A2606E" w:rsidRPr="006C2938" w:rsidRDefault="00815C3E">
      <w:pPr>
        <w:pStyle w:val="P68B1DB1-Normln3"/>
        <w:pBdr>
          <w:bottom w:val="single" w:sz="4" w:space="0" w:color="000000"/>
        </w:pBdr>
        <w:spacing w:after="120" w:line="240" w:lineRule="auto"/>
        <w:ind w:right="-2"/>
        <w:jc w:val="center"/>
      </w:pPr>
      <w:r>
        <w:t>of the</w:t>
      </w:r>
      <w:r w:rsidR="00121608" w:rsidRPr="006C2938">
        <w:t xml:space="preserve"> Open Science II Mini-Projects</w:t>
      </w:r>
      <w:r>
        <w:t xml:space="preserve"> Call</w:t>
      </w:r>
    </w:p>
    <w:p w14:paraId="6389DF7D" w14:textId="77777777" w:rsidR="00A2606E" w:rsidRPr="00055E24" w:rsidRDefault="00121608" w:rsidP="00055E24">
      <w:pPr>
        <w:spacing w:before="480" w:after="120" w:line="240" w:lineRule="auto"/>
        <w:jc w:val="center"/>
        <w:rPr>
          <w:rFonts w:ascii="Arial" w:eastAsia="Arial" w:hAnsi="Arial" w:cs="Arial"/>
          <w:b/>
          <w:bCs/>
          <w:szCs w:val="22"/>
          <w:lang w:val="cs-CZ"/>
        </w:rPr>
      </w:pPr>
      <w:r w:rsidRPr="00055E24">
        <w:rPr>
          <w:rFonts w:ascii="Arial" w:eastAsia="Arial" w:hAnsi="Arial" w:cs="Arial"/>
          <w:b/>
          <w:bCs/>
          <w:szCs w:val="22"/>
          <w:lang w:val="cs-CZ"/>
        </w:rPr>
        <w:t>Part I</w:t>
      </w:r>
    </w:p>
    <w:p w14:paraId="3B4FB3F9" w14:textId="77777777" w:rsidR="00A2606E" w:rsidRPr="0087492B" w:rsidRDefault="00121608" w:rsidP="009418DF">
      <w:pPr>
        <w:spacing w:after="120" w:line="240" w:lineRule="auto"/>
        <w:jc w:val="center"/>
        <w:rPr>
          <w:rFonts w:ascii="Arial" w:eastAsia="Arial" w:hAnsi="Arial" w:cs="Arial"/>
          <w:b/>
          <w:bCs/>
          <w:szCs w:val="22"/>
          <w:lang w:val="cs-CZ"/>
        </w:rPr>
      </w:pPr>
      <w:r w:rsidRPr="0087492B">
        <w:rPr>
          <w:rFonts w:ascii="Arial" w:eastAsia="Arial" w:hAnsi="Arial" w:cs="Arial"/>
          <w:b/>
          <w:bCs/>
          <w:szCs w:val="22"/>
          <w:lang w:val="cs-CZ"/>
        </w:rPr>
        <w:t>General Provisions</w:t>
      </w:r>
    </w:p>
    <w:p w14:paraId="7BB83111" w14:textId="77777777" w:rsidR="00A2606E" w:rsidRPr="005362CC" w:rsidRDefault="00121608" w:rsidP="005362CC">
      <w:pPr>
        <w:spacing w:before="360" w:after="120" w:line="240" w:lineRule="auto"/>
        <w:jc w:val="center"/>
        <w:rPr>
          <w:rFonts w:ascii="Arial" w:eastAsia="Arial" w:hAnsi="Arial" w:cs="Arial"/>
          <w:b/>
          <w:bCs/>
          <w:szCs w:val="22"/>
          <w:lang w:val="cs-CZ"/>
        </w:rPr>
      </w:pPr>
      <w:r w:rsidRPr="005362CC">
        <w:rPr>
          <w:rFonts w:ascii="Arial" w:eastAsia="Arial" w:hAnsi="Arial" w:cs="Arial"/>
          <w:b/>
          <w:bCs/>
          <w:szCs w:val="22"/>
          <w:lang w:val="cs-CZ"/>
        </w:rPr>
        <w:t>Article 1</w:t>
      </w:r>
    </w:p>
    <w:p w14:paraId="643F62AB" w14:textId="77777777" w:rsidR="00A2606E" w:rsidRPr="00121608" w:rsidRDefault="00121608" w:rsidP="00121608">
      <w:pPr>
        <w:spacing w:after="240" w:line="240" w:lineRule="auto"/>
        <w:jc w:val="center"/>
        <w:rPr>
          <w:rFonts w:ascii="Arial" w:eastAsia="Arial" w:hAnsi="Arial" w:cs="Arial"/>
          <w:b/>
          <w:bCs/>
          <w:szCs w:val="22"/>
          <w:lang w:val="cs-CZ"/>
        </w:rPr>
      </w:pPr>
      <w:r w:rsidRPr="00121608">
        <w:rPr>
          <w:rFonts w:ascii="Arial" w:eastAsia="Arial" w:hAnsi="Arial" w:cs="Arial"/>
          <w:b/>
          <w:bCs/>
          <w:szCs w:val="22"/>
          <w:lang w:val="cs-CZ"/>
        </w:rPr>
        <w:t>Opening Provisions</w:t>
      </w:r>
    </w:p>
    <w:p w14:paraId="6EB91FF2" w14:textId="77C837D6" w:rsidR="00A2606E" w:rsidRPr="006C2938" w:rsidRDefault="00121608">
      <w:pPr>
        <w:pStyle w:val="P68B1DB1-Normln5"/>
        <w:numPr>
          <w:ilvl w:val="0"/>
          <w:numId w:val="20"/>
        </w:numPr>
        <w:tabs>
          <w:tab w:val="clear" w:pos="360"/>
        </w:tabs>
        <w:spacing w:after="120" w:line="240" w:lineRule="auto"/>
        <w:ind w:left="357" w:right="-2" w:hanging="357"/>
      </w:pPr>
      <w:r w:rsidRPr="006C2938">
        <w:t xml:space="preserve">The evaluation committee ("EC") of the </w:t>
      </w:r>
      <w:r w:rsidR="00BE71AB">
        <w:t>C</w:t>
      </w:r>
      <w:r w:rsidRPr="006C2938">
        <w:t xml:space="preserve">all </w:t>
      </w:r>
      <w:r w:rsidRPr="006C2938">
        <w:rPr>
          <w:i/>
          <w:color w:val="4472C4" w:themeColor="accent1"/>
        </w:rPr>
        <w:t xml:space="preserve">name of </w:t>
      </w:r>
      <w:r w:rsidR="00BE71AB">
        <w:rPr>
          <w:i/>
          <w:color w:val="4472C4" w:themeColor="accent1"/>
        </w:rPr>
        <w:t>the C</w:t>
      </w:r>
      <w:r w:rsidRPr="006C2938">
        <w:rPr>
          <w:i/>
          <w:color w:val="4472C4" w:themeColor="accent1"/>
        </w:rPr>
        <w:t xml:space="preserve">all </w:t>
      </w:r>
      <w:r w:rsidRPr="006C2938">
        <w:t xml:space="preserve">of Open Science II </w:t>
      </w:r>
      <w:r w:rsidR="00BE71AB">
        <w:br/>
      </w:r>
      <w:r w:rsidRPr="006C2938">
        <w:t xml:space="preserve">Mini-Projects is established in accordance with the Methodology for Applicants and </w:t>
      </w:r>
      <w:r w:rsidR="00BE71AB">
        <w:br/>
      </w:r>
      <w:r w:rsidRPr="006C2938">
        <w:t>Participating Institutions.</w:t>
      </w:r>
    </w:p>
    <w:p w14:paraId="4F0B8159" w14:textId="5E767BB3" w:rsidR="00A2606E" w:rsidRPr="006C2938" w:rsidRDefault="00121608">
      <w:pPr>
        <w:pStyle w:val="P68B1DB1-Normln5"/>
        <w:numPr>
          <w:ilvl w:val="0"/>
          <w:numId w:val="20"/>
        </w:numPr>
        <w:spacing w:after="120" w:line="240" w:lineRule="auto"/>
        <w:ind w:left="357" w:right="-2" w:hanging="357"/>
      </w:pPr>
      <w:r w:rsidRPr="006C2938">
        <w:t xml:space="preserve">The EC is established for the period necessary to assess all submitted applications for mini-projects in the Open Science II Mini-Projects </w:t>
      </w:r>
      <w:r w:rsidR="00063D4C">
        <w:t>C</w:t>
      </w:r>
      <w:r w:rsidRPr="006C2938">
        <w:t xml:space="preserve">all </w:t>
      </w:r>
      <w:r w:rsidRPr="006C2938">
        <w:rPr>
          <w:i/>
          <w:color w:val="4472C4" w:themeColor="accent1"/>
        </w:rPr>
        <w:t xml:space="preserve">identification of the specific </w:t>
      </w:r>
      <w:r w:rsidR="00063D4C">
        <w:rPr>
          <w:i/>
          <w:color w:val="4472C4" w:themeColor="accent1"/>
        </w:rPr>
        <w:t>C</w:t>
      </w:r>
      <w:r w:rsidRPr="006C2938">
        <w:rPr>
          <w:i/>
          <w:color w:val="4472C4" w:themeColor="accent1"/>
        </w:rPr>
        <w:t>all</w:t>
      </w:r>
      <w:r w:rsidRPr="006C2938">
        <w:t xml:space="preserve"> that, following formal evaluation and admissibility evaluation (1</w:t>
      </w:r>
      <w:r w:rsidRPr="006C2938">
        <w:rPr>
          <w:vertAlign w:val="superscript"/>
        </w:rPr>
        <w:t>st</w:t>
      </w:r>
      <w:r w:rsidR="006C2938">
        <w:t xml:space="preserve"> </w:t>
      </w:r>
      <w:r w:rsidRPr="006C2938">
        <w:t xml:space="preserve">phase of evaluation), advanced to the </w:t>
      </w:r>
      <w:r w:rsidR="00063D4C">
        <w:t>substantive</w:t>
      </w:r>
      <w:r w:rsidR="00063D4C" w:rsidRPr="006C2938">
        <w:t xml:space="preserve"> </w:t>
      </w:r>
      <w:r w:rsidRPr="006C2938">
        <w:t>evaluation (2</w:t>
      </w:r>
      <w:r w:rsidRPr="006C2938">
        <w:rPr>
          <w:vertAlign w:val="superscript"/>
        </w:rPr>
        <w:t>nd</w:t>
      </w:r>
      <w:r w:rsidR="006C2938">
        <w:t xml:space="preserve"> </w:t>
      </w:r>
      <w:r w:rsidRPr="006C2938">
        <w:t xml:space="preserve">phase) as part of domain cluster </w:t>
      </w:r>
      <w:r w:rsidRPr="006C2938">
        <w:rPr>
          <w:color w:val="4472C4" w:themeColor="accent1"/>
        </w:rPr>
        <w:t>name</w:t>
      </w:r>
      <w:r w:rsidRPr="006C2938">
        <w:t>.</w:t>
      </w:r>
    </w:p>
    <w:p w14:paraId="076E05AF" w14:textId="02746E4E" w:rsidR="00A2606E" w:rsidRPr="006C2938" w:rsidRDefault="00121608">
      <w:pPr>
        <w:pStyle w:val="P68B1DB1-Normln5"/>
        <w:numPr>
          <w:ilvl w:val="0"/>
          <w:numId w:val="20"/>
        </w:numPr>
        <w:spacing w:before="240" w:after="120" w:line="240" w:lineRule="auto"/>
        <w:ind w:left="357" w:hanging="357"/>
        <w:rPr>
          <w:b/>
          <w:color w:val="000000" w:themeColor="text1"/>
        </w:rPr>
      </w:pPr>
      <w:r w:rsidRPr="006C2938">
        <w:t xml:space="preserve">The EC prepares a list of evaluated </w:t>
      </w:r>
      <w:proofErr w:type="gramStart"/>
      <w:r w:rsidRPr="006C2938">
        <w:t>mini-projects</w:t>
      </w:r>
      <w:proofErr w:type="gramEnd"/>
      <w:r w:rsidRPr="006C2938">
        <w:t xml:space="preserve"> in order of the total number of points obtained in the criteria for the </w:t>
      </w:r>
      <w:r w:rsidR="00063D4C">
        <w:t>substantive</w:t>
      </w:r>
      <w:r w:rsidR="00063D4C" w:rsidRPr="006C2938">
        <w:t xml:space="preserve"> </w:t>
      </w:r>
      <w:r w:rsidRPr="006C2938">
        <w:t xml:space="preserve">evaluation.  </w:t>
      </w:r>
    </w:p>
    <w:p w14:paraId="22DCAF97" w14:textId="47B84582" w:rsidR="00A2606E" w:rsidRPr="000C08B5" w:rsidRDefault="00121608" w:rsidP="000C08B5">
      <w:pPr>
        <w:spacing w:before="480" w:after="120" w:line="240" w:lineRule="auto"/>
        <w:jc w:val="center"/>
        <w:rPr>
          <w:rFonts w:ascii="Arial" w:eastAsia="Arial" w:hAnsi="Arial" w:cs="Arial"/>
          <w:b/>
          <w:bCs/>
          <w:szCs w:val="22"/>
          <w:lang w:val="cs-CZ"/>
        </w:rPr>
      </w:pPr>
      <w:r w:rsidRPr="000C08B5">
        <w:rPr>
          <w:rFonts w:ascii="Arial" w:eastAsia="Arial" w:hAnsi="Arial" w:cs="Arial"/>
          <w:b/>
          <w:bCs/>
          <w:szCs w:val="22"/>
          <w:lang w:val="cs-CZ"/>
        </w:rPr>
        <w:t xml:space="preserve">Part </w:t>
      </w:r>
      <w:r w:rsidR="000C08B5">
        <w:rPr>
          <w:rFonts w:ascii="Arial" w:eastAsia="Arial" w:hAnsi="Arial" w:cs="Arial"/>
          <w:b/>
          <w:bCs/>
          <w:szCs w:val="22"/>
          <w:lang w:val="cs-CZ"/>
        </w:rPr>
        <w:t>II</w:t>
      </w:r>
    </w:p>
    <w:p w14:paraId="0749035C" w14:textId="034F554A" w:rsidR="00A2606E" w:rsidRPr="009418DF" w:rsidRDefault="00121608" w:rsidP="009418DF">
      <w:pPr>
        <w:spacing w:after="120" w:line="240" w:lineRule="auto"/>
        <w:jc w:val="center"/>
        <w:rPr>
          <w:rFonts w:ascii="Arial" w:eastAsia="Arial" w:hAnsi="Arial" w:cs="Arial"/>
          <w:b/>
          <w:bCs/>
          <w:szCs w:val="22"/>
          <w:lang w:val="cs-CZ"/>
        </w:rPr>
      </w:pPr>
      <w:proofErr w:type="spellStart"/>
      <w:r w:rsidRPr="009418DF">
        <w:rPr>
          <w:rFonts w:ascii="Arial" w:eastAsia="Arial" w:hAnsi="Arial" w:cs="Arial"/>
          <w:b/>
          <w:bCs/>
          <w:szCs w:val="22"/>
          <w:lang w:val="cs-CZ"/>
        </w:rPr>
        <w:t>Activity</w:t>
      </w:r>
      <w:proofErr w:type="spellEnd"/>
      <w:r w:rsidRPr="009418DF">
        <w:rPr>
          <w:rFonts w:ascii="Arial" w:eastAsia="Arial" w:hAnsi="Arial" w:cs="Arial"/>
          <w:b/>
          <w:bCs/>
          <w:szCs w:val="22"/>
          <w:lang w:val="cs-CZ"/>
        </w:rPr>
        <w:t xml:space="preserve"> and </w:t>
      </w:r>
      <w:proofErr w:type="spellStart"/>
      <w:r w:rsidRPr="009418DF">
        <w:rPr>
          <w:rFonts w:ascii="Arial" w:eastAsia="Arial" w:hAnsi="Arial" w:cs="Arial"/>
          <w:b/>
          <w:bCs/>
          <w:szCs w:val="22"/>
          <w:lang w:val="cs-CZ"/>
        </w:rPr>
        <w:t>Organi</w:t>
      </w:r>
      <w:r w:rsidR="00FF6406" w:rsidRPr="009418DF">
        <w:rPr>
          <w:rFonts w:ascii="Arial" w:eastAsia="Arial" w:hAnsi="Arial" w:cs="Arial"/>
          <w:b/>
          <w:bCs/>
          <w:szCs w:val="22"/>
          <w:lang w:val="cs-CZ"/>
        </w:rPr>
        <w:t>z</w:t>
      </w:r>
      <w:r w:rsidRPr="009418DF">
        <w:rPr>
          <w:rFonts w:ascii="Arial" w:eastAsia="Arial" w:hAnsi="Arial" w:cs="Arial"/>
          <w:b/>
          <w:bCs/>
          <w:szCs w:val="22"/>
          <w:lang w:val="cs-CZ"/>
        </w:rPr>
        <w:t>ation</w:t>
      </w:r>
      <w:proofErr w:type="spellEnd"/>
    </w:p>
    <w:p w14:paraId="17128930" w14:textId="77777777" w:rsidR="00A2606E" w:rsidRPr="005362CC" w:rsidRDefault="00121608" w:rsidP="005362CC">
      <w:pPr>
        <w:spacing w:before="360" w:after="120" w:line="240" w:lineRule="auto"/>
        <w:jc w:val="center"/>
        <w:rPr>
          <w:rFonts w:ascii="Arial" w:eastAsia="Arial" w:hAnsi="Arial" w:cs="Arial"/>
          <w:b/>
          <w:bCs/>
          <w:szCs w:val="22"/>
          <w:lang w:val="cs-CZ"/>
        </w:rPr>
      </w:pPr>
      <w:r w:rsidRPr="005362CC">
        <w:rPr>
          <w:rFonts w:ascii="Arial" w:eastAsia="Arial" w:hAnsi="Arial" w:cs="Arial"/>
          <w:b/>
          <w:bCs/>
          <w:szCs w:val="22"/>
          <w:lang w:val="cs-CZ"/>
        </w:rPr>
        <w:t>Article 2</w:t>
      </w:r>
    </w:p>
    <w:p w14:paraId="3D25A2B8" w14:textId="15879FD3" w:rsidR="00A2606E" w:rsidRPr="00121608" w:rsidRDefault="00121608" w:rsidP="00121608">
      <w:pPr>
        <w:spacing w:after="240" w:line="240" w:lineRule="auto"/>
        <w:jc w:val="center"/>
        <w:rPr>
          <w:rFonts w:ascii="Arial" w:eastAsia="Arial" w:hAnsi="Arial" w:cs="Arial"/>
          <w:b/>
          <w:bCs/>
          <w:szCs w:val="22"/>
          <w:lang w:val="cs-CZ"/>
        </w:rPr>
      </w:pPr>
      <w:proofErr w:type="spellStart"/>
      <w:r w:rsidRPr="00121608">
        <w:rPr>
          <w:rFonts w:ascii="Arial" w:eastAsia="Arial" w:hAnsi="Arial" w:cs="Arial"/>
          <w:b/>
          <w:bCs/>
          <w:szCs w:val="22"/>
          <w:lang w:val="cs-CZ"/>
        </w:rPr>
        <w:t>Membership</w:t>
      </w:r>
      <w:proofErr w:type="spellEnd"/>
      <w:r w:rsidRPr="00121608">
        <w:rPr>
          <w:rFonts w:ascii="Arial" w:eastAsia="Arial" w:hAnsi="Arial" w:cs="Arial"/>
          <w:b/>
          <w:bCs/>
          <w:szCs w:val="22"/>
          <w:lang w:val="cs-CZ"/>
        </w:rPr>
        <w:t xml:space="preserve"> </w:t>
      </w:r>
      <w:r w:rsidR="00063D4C" w:rsidRPr="00121608">
        <w:rPr>
          <w:rFonts w:ascii="Arial" w:eastAsia="Arial" w:hAnsi="Arial" w:cs="Arial"/>
          <w:b/>
          <w:bCs/>
          <w:szCs w:val="22"/>
          <w:lang w:val="cs-CZ"/>
        </w:rPr>
        <w:t xml:space="preserve">in </w:t>
      </w:r>
      <w:proofErr w:type="spellStart"/>
      <w:r w:rsidRPr="00121608">
        <w:rPr>
          <w:rFonts w:ascii="Arial" w:eastAsia="Arial" w:hAnsi="Arial" w:cs="Arial"/>
          <w:b/>
          <w:bCs/>
          <w:szCs w:val="22"/>
          <w:lang w:val="cs-CZ"/>
        </w:rPr>
        <w:t>the</w:t>
      </w:r>
      <w:proofErr w:type="spellEnd"/>
      <w:r w:rsidRPr="00121608">
        <w:rPr>
          <w:rFonts w:ascii="Arial" w:eastAsia="Arial" w:hAnsi="Arial" w:cs="Arial"/>
          <w:b/>
          <w:bCs/>
          <w:szCs w:val="22"/>
          <w:lang w:val="cs-CZ"/>
        </w:rPr>
        <w:t xml:space="preserve"> </w:t>
      </w:r>
      <w:proofErr w:type="spellStart"/>
      <w:r w:rsidRPr="00121608">
        <w:rPr>
          <w:rFonts w:ascii="Arial" w:eastAsia="Arial" w:hAnsi="Arial" w:cs="Arial"/>
          <w:b/>
          <w:bCs/>
          <w:szCs w:val="22"/>
          <w:lang w:val="cs-CZ"/>
        </w:rPr>
        <w:t>Committee</w:t>
      </w:r>
      <w:proofErr w:type="spellEnd"/>
    </w:p>
    <w:p w14:paraId="67E05418" w14:textId="50F7A214" w:rsidR="00A2606E" w:rsidRPr="006C2938" w:rsidRDefault="00121608">
      <w:pPr>
        <w:pStyle w:val="P68B1DB1-Normln5"/>
        <w:numPr>
          <w:ilvl w:val="0"/>
          <w:numId w:val="21"/>
        </w:numPr>
        <w:spacing w:after="120" w:line="240" w:lineRule="auto"/>
        <w:ind w:left="357" w:right="-2" w:hanging="357"/>
      </w:pPr>
      <w:r w:rsidRPr="006C2938">
        <w:t xml:space="preserve">Members of the EC are nominated to the EC by the Rector of Charles University. </w:t>
      </w:r>
    </w:p>
    <w:p w14:paraId="24070219" w14:textId="5411AD78" w:rsidR="00A2606E" w:rsidRPr="006C2938" w:rsidRDefault="00C86167">
      <w:pPr>
        <w:pStyle w:val="P68B1DB1-Normln5"/>
        <w:numPr>
          <w:ilvl w:val="0"/>
          <w:numId w:val="21"/>
        </w:numPr>
        <w:spacing w:after="120" w:line="240" w:lineRule="auto"/>
        <w:ind w:left="357" w:right="-2" w:hanging="357"/>
      </w:pPr>
      <w:r>
        <w:t>The</w:t>
      </w:r>
      <w:r w:rsidR="00121608" w:rsidRPr="006C2938">
        <w:t xml:space="preserve"> EC is composed of at least three members. The composition of the EC is listed in </w:t>
      </w:r>
      <w:r>
        <w:br/>
      </w:r>
      <w:r w:rsidR="00121608" w:rsidRPr="006C2938">
        <w:t xml:space="preserve">an annex </w:t>
      </w:r>
      <w:r>
        <w:t>of</w:t>
      </w:r>
      <w:r w:rsidRPr="006C2938">
        <w:t xml:space="preserve"> </w:t>
      </w:r>
      <w:r w:rsidR="00FF6406">
        <w:t>these</w:t>
      </w:r>
      <w:r w:rsidR="00121608" w:rsidRPr="006C2938">
        <w:t xml:space="preserve"> Statute</w:t>
      </w:r>
      <w:r w:rsidR="008C5EF5">
        <w:t>s</w:t>
      </w:r>
      <w:r w:rsidR="00121608" w:rsidRPr="006C2938">
        <w:t>.</w:t>
      </w:r>
    </w:p>
    <w:p w14:paraId="3BE849B5" w14:textId="77777777" w:rsidR="00A2606E" w:rsidRPr="006C2938" w:rsidRDefault="00121608">
      <w:pPr>
        <w:pStyle w:val="P68B1DB1-Normln5"/>
        <w:numPr>
          <w:ilvl w:val="0"/>
          <w:numId w:val="21"/>
        </w:numPr>
        <w:spacing w:after="120" w:line="240" w:lineRule="auto"/>
        <w:ind w:left="357" w:right="-2" w:hanging="357"/>
      </w:pPr>
      <w:r w:rsidRPr="006C2938">
        <w:t xml:space="preserve">It is not possible for members of the EC to be represented by substitutes. </w:t>
      </w:r>
    </w:p>
    <w:p w14:paraId="59606950" w14:textId="77777777" w:rsidR="00A2606E" w:rsidRPr="006C2938" w:rsidRDefault="00121608">
      <w:pPr>
        <w:pStyle w:val="P68B1DB1-Normln5"/>
        <w:numPr>
          <w:ilvl w:val="0"/>
          <w:numId w:val="21"/>
        </w:numPr>
        <w:spacing w:after="120" w:line="240" w:lineRule="auto"/>
        <w:ind w:left="357" w:right="-2" w:hanging="357"/>
      </w:pPr>
      <w:r w:rsidRPr="006C2938">
        <w:t>Meetings of the EC are not open to the public.</w:t>
      </w:r>
    </w:p>
    <w:p w14:paraId="62B5039E" w14:textId="77777777" w:rsidR="00A2606E" w:rsidRPr="005362CC" w:rsidRDefault="00121608" w:rsidP="00121608">
      <w:pPr>
        <w:keepNext/>
        <w:spacing w:before="360" w:after="120" w:line="240" w:lineRule="auto"/>
        <w:jc w:val="center"/>
        <w:rPr>
          <w:rFonts w:ascii="Arial" w:eastAsia="Arial" w:hAnsi="Arial" w:cs="Arial"/>
          <w:b/>
          <w:bCs/>
          <w:szCs w:val="22"/>
          <w:lang w:val="cs-CZ"/>
        </w:rPr>
      </w:pPr>
      <w:proofErr w:type="spellStart"/>
      <w:r w:rsidRPr="005362CC">
        <w:rPr>
          <w:rFonts w:ascii="Arial" w:eastAsia="Arial" w:hAnsi="Arial" w:cs="Arial"/>
          <w:b/>
          <w:bCs/>
          <w:szCs w:val="22"/>
          <w:lang w:val="cs-CZ"/>
        </w:rPr>
        <w:lastRenderedPageBreak/>
        <w:t>Article</w:t>
      </w:r>
      <w:proofErr w:type="spellEnd"/>
      <w:r w:rsidRPr="005362CC">
        <w:rPr>
          <w:rFonts w:ascii="Arial" w:eastAsia="Arial" w:hAnsi="Arial" w:cs="Arial"/>
          <w:b/>
          <w:bCs/>
          <w:szCs w:val="22"/>
          <w:lang w:val="cs-CZ"/>
        </w:rPr>
        <w:t xml:space="preserve"> 3</w:t>
      </w:r>
    </w:p>
    <w:p w14:paraId="5558B145" w14:textId="77777777" w:rsidR="00A2606E" w:rsidRPr="00121608" w:rsidRDefault="00121608" w:rsidP="00121608">
      <w:pPr>
        <w:keepNext/>
        <w:spacing w:after="240" w:line="240" w:lineRule="auto"/>
        <w:jc w:val="center"/>
        <w:rPr>
          <w:rFonts w:ascii="Arial" w:eastAsia="Arial" w:hAnsi="Arial" w:cs="Arial"/>
          <w:b/>
          <w:bCs/>
          <w:szCs w:val="22"/>
          <w:lang w:val="cs-CZ"/>
        </w:rPr>
      </w:pPr>
      <w:r w:rsidRPr="00121608">
        <w:rPr>
          <w:rFonts w:ascii="Arial" w:eastAsia="Arial" w:hAnsi="Arial" w:cs="Arial"/>
          <w:b/>
          <w:bCs/>
          <w:szCs w:val="22"/>
          <w:lang w:val="cs-CZ"/>
        </w:rPr>
        <w:t>Organization of the Committee</w:t>
      </w:r>
    </w:p>
    <w:p w14:paraId="46957AFC" w14:textId="606C3759" w:rsidR="00A2606E" w:rsidRPr="006C2938" w:rsidRDefault="00121608">
      <w:pPr>
        <w:pStyle w:val="P68B1DB1-Normln5"/>
        <w:numPr>
          <w:ilvl w:val="0"/>
          <w:numId w:val="22"/>
        </w:numPr>
        <w:spacing w:after="120" w:line="240" w:lineRule="auto"/>
        <w:ind w:left="357" w:right="-2" w:hanging="357"/>
      </w:pPr>
      <w:r w:rsidRPr="006C2938">
        <w:t>Meetings of the EC are convened by the designated guarantor of the grant scheme (see Article 2 of the EC Rules of Procedure).</w:t>
      </w:r>
    </w:p>
    <w:p w14:paraId="6F9BE3FF" w14:textId="77777777" w:rsidR="00A2606E" w:rsidRPr="006C2938" w:rsidRDefault="00121608">
      <w:pPr>
        <w:pStyle w:val="P68B1DB1-Normln5"/>
        <w:numPr>
          <w:ilvl w:val="0"/>
          <w:numId w:val="22"/>
        </w:numPr>
        <w:spacing w:after="120" w:line="240" w:lineRule="auto"/>
        <w:ind w:left="357" w:right="-2" w:hanging="357"/>
      </w:pPr>
      <w:r w:rsidRPr="006C2938">
        <w:t>The chair of the EC shall be elected by the members of the EC at its first meeting.</w:t>
      </w:r>
    </w:p>
    <w:p w14:paraId="4A868E4B" w14:textId="6F086BB8" w:rsidR="00A2606E" w:rsidRPr="006C2938" w:rsidRDefault="00121608">
      <w:pPr>
        <w:pStyle w:val="P68B1DB1-Normln5"/>
        <w:numPr>
          <w:ilvl w:val="0"/>
          <w:numId w:val="22"/>
        </w:numPr>
        <w:spacing w:after="120" w:line="240" w:lineRule="auto"/>
        <w:ind w:left="357" w:right="-2" w:hanging="357"/>
      </w:pPr>
      <w:r w:rsidRPr="006C2938">
        <w:t xml:space="preserve">The chair is the leader of the EC and, pursuant to Article 4 of the EC Rules of Procedure, manages the meetings of the EC. </w:t>
      </w:r>
    </w:p>
    <w:p w14:paraId="270DB960" w14:textId="77777777" w:rsidR="00A2606E" w:rsidRPr="006C2938" w:rsidRDefault="00121608">
      <w:pPr>
        <w:pStyle w:val="P68B1DB1-Normln5"/>
        <w:numPr>
          <w:ilvl w:val="0"/>
          <w:numId w:val="22"/>
        </w:numPr>
        <w:spacing w:after="120" w:line="240" w:lineRule="auto"/>
        <w:ind w:left="357" w:right="-2" w:hanging="357"/>
        <w:rPr>
          <w:b/>
        </w:rPr>
      </w:pPr>
      <w:r w:rsidRPr="006C2938">
        <w:t>The manner and organization of the EC's work is set out in the EC Rules of Procedure</w:t>
      </w:r>
      <w:r w:rsidRPr="006C2938">
        <w:rPr>
          <w:b/>
        </w:rPr>
        <w:t>.</w:t>
      </w:r>
    </w:p>
    <w:p w14:paraId="548D6174" w14:textId="41FB3600" w:rsidR="00A2606E" w:rsidRPr="005362CC" w:rsidRDefault="00121608" w:rsidP="005362CC">
      <w:pPr>
        <w:spacing w:before="360" w:after="120" w:line="240" w:lineRule="auto"/>
        <w:jc w:val="center"/>
        <w:rPr>
          <w:rFonts w:ascii="Arial" w:eastAsia="Arial" w:hAnsi="Arial" w:cs="Arial"/>
          <w:b/>
          <w:bCs/>
          <w:szCs w:val="22"/>
          <w:lang w:val="cs-CZ"/>
        </w:rPr>
      </w:pPr>
      <w:proofErr w:type="spellStart"/>
      <w:r w:rsidRPr="005362CC">
        <w:rPr>
          <w:rFonts w:ascii="Arial" w:eastAsia="Arial" w:hAnsi="Arial" w:cs="Arial"/>
          <w:b/>
          <w:bCs/>
          <w:szCs w:val="22"/>
          <w:lang w:val="cs-CZ"/>
        </w:rPr>
        <w:t>Article</w:t>
      </w:r>
      <w:proofErr w:type="spellEnd"/>
      <w:r w:rsidRPr="005362CC">
        <w:rPr>
          <w:rFonts w:ascii="Arial" w:eastAsia="Arial" w:hAnsi="Arial" w:cs="Arial"/>
          <w:b/>
          <w:bCs/>
          <w:szCs w:val="22"/>
          <w:lang w:val="cs-CZ"/>
        </w:rPr>
        <w:t xml:space="preserve"> 4</w:t>
      </w:r>
    </w:p>
    <w:p w14:paraId="4EE08737" w14:textId="77777777" w:rsidR="00A2606E" w:rsidRPr="00121608" w:rsidRDefault="00121608" w:rsidP="00121608">
      <w:pPr>
        <w:spacing w:after="240" w:line="240" w:lineRule="auto"/>
        <w:jc w:val="center"/>
        <w:rPr>
          <w:rFonts w:ascii="Arial" w:eastAsia="Arial" w:hAnsi="Arial" w:cs="Arial"/>
          <w:b/>
          <w:bCs/>
          <w:szCs w:val="22"/>
          <w:lang w:val="cs-CZ"/>
        </w:rPr>
      </w:pPr>
      <w:r w:rsidRPr="00121608">
        <w:rPr>
          <w:rFonts w:ascii="Arial" w:eastAsia="Arial" w:hAnsi="Arial" w:cs="Arial"/>
          <w:b/>
          <w:bCs/>
          <w:szCs w:val="22"/>
          <w:lang w:val="cs-CZ"/>
        </w:rPr>
        <w:t>Secretariat of the Committee</w:t>
      </w:r>
    </w:p>
    <w:p w14:paraId="16B02E49" w14:textId="65055A15" w:rsidR="00A2606E" w:rsidRPr="006C2938" w:rsidRDefault="00121608">
      <w:pPr>
        <w:pStyle w:val="P68B1DB1-Normln5"/>
        <w:numPr>
          <w:ilvl w:val="0"/>
          <w:numId w:val="23"/>
        </w:numPr>
        <w:tabs>
          <w:tab w:val="clear" w:pos="360"/>
        </w:tabs>
        <w:spacing w:after="120" w:line="240" w:lineRule="auto"/>
        <w:ind w:left="357" w:right="-2" w:hanging="357"/>
      </w:pPr>
      <w:r w:rsidRPr="006C2938">
        <w:t>The organization, administration and technical aspects of the EC's activities are overseen by designated employees of the Rectorate of Charles University or by the guarantor of the grant scheme.</w:t>
      </w:r>
    </w:p>
    <w:p w14:paraId="7FEC702C" w14:textId="216FF3B8" w:rsidR="00A2606E" w:rsidRPr="006C2938" w:rsidRDefault="00121608">
      <w:pPr>
        <w:pStyle w:val="P68B1DB1-Normln5"/>
        <w:numPr>
          <w:ilvl w:val="0"/>
          <w:numId w:val="23"/>
        </w:numPr>
        <w:spacing w:after="120" w:line="240" w:lineRule="auto"/>
        <w:ind w:left="357" w:right="-2" w:hanging="357"/>
      </w:pPr>
      <w:r w:rsidRPr="006C2938">
        <w:t>The guarantor of the grant scheme shall be the secretary of the EC.</w:t>
      </w:r>
    </w:p>
    <w:p w14:paraId="2C983708" w14:textId="47A3264A" w:rsidR="00A2606E" w:rsidRPr="006C2938" w:rsidRDefault="00121608">
      <w:pPr>
        <w:pStyle w:val="P68B1DB1-Normln5"/>
        <w:numPr>
          <w:ilvl w:val="0"/>
          <w:numId w:val="23"/>
        </w:numPr>
        <w:spacing w:after="120" w:line="240" w:lineRule="auto"/>
        <w:ind w:left="357" w:right="-2" w:hanging="357"/>
      </w:pPr>
      <w:r w:rsidRPr="006C2938">
        <w:t>The secretary shall assist with the administration and organization of the EC's activities, prepare and provide the necessary documents for its meetings, take minutes of meetings of the EC and supervise the compliance of the evaluation carried out with the Evaluation Methodology.</w:t>
      </w:r>
    </w:p>
    <w:p w14:paraId="6683E8DF" w14:textId="48F85FFC" w:rsidR="00A2606E" w:rsidRPr="006C2938" w:rsidRDefault="00121608">
      <w:pPr>
        <w:pStyle w:val="P68B1DB1-Normln5"/>
        <w:numPr>
          <w:ilvl w:val="0"/>
          <w:numId w:val="23"/>
        </w:numPr>
        <w:spacing w:after="120" w:line="240" w:lineRule="auto"/>
        <w:ind w:left="357" w:right="-2" w:hanging="357"/>
      </w:pPr>
      <w:r w:rsidRPr="006C2938">
        <w:t>The secretary is not a member of the EC and does not have the right to vote.</w:t>
      </w:r>
    </w:p>
    <w:p w14:paraId="6D89B157" w14:textId="634C45C1" w:rsidR="00A2606E" w:rsidRPr="005362CC" w:rsidRDefault="00121608" w:rsidP="005362CC">
      <w:pPr>
        <w:spacing w:before="360" w:after="120" w:line="240" w:lineRule="auto"/>
        <w:jc w:val="center"/>
        <w:rPr>
          <w:rFonts w:ascii="Arial" w:eastAsia="Arial" w:hAnsi="Arial" w:cs="Arial"/>
          <w:b/>
          <w:bCs/>
          <w:szCs w:val="22"/>
          <w:lang w:val="cs-CZ"/>
        </w:rPr>
      </w:pPr>
      <w:proofErr w:type="spellStart"/>
      <w:r w:rsidRPr="005362CC">
        <w:rPr>
          <w:rFonts w:ascii="Arial" w:eastAsia="Arial" w:hAnsi="Arial" w:cs="Arial"/>
          <w:b/>
          <w:bCs/>
          <w:szCs w:val="22"/>
          <w:lang w:val="cs-CZ"/>
        </w:rPr>
        <w:t>Article</w:t>
      </w:r>
      <w:proofErr w:type="spellEnd"/>
      <w:r w:rsidRPr="005362CC">
        <w:rPr>
          <w:rFonts w:ascii="Arial" w:eastAsia="Arial" w:hAnsi="Arial" w:cs="Arial"/>
          <w:b/>
          <w:bCs/>
          <w:szCs w:val="22"/>
          <w:lang w:val="cs-CZ"/>
        </w:rPr>
        <w:t xml:space="preserve"> 5</w:t>
      </w:r>
    </w:p>
    <w:p w14:paraId="566539E2" w14:textId="3A202BFC" w:rsidR="00A2606E" w:rsidRPr="00121608" w:rsidRDefault="00121608" w:rsidP="00121608">
      <w:pPr>
        <w:spacing w:after="240" w:line="240" w:lineRule="auto"/>
        <w:jc w:val="center"/>
        <w:rPr>
          <w:rFonts w:ascii="Arial" w:eastAsia="Arial" w:hAnsi="Arial" w:cs="Arial"/>
          <w:b/>
          <w:bCs/>
          <w:szCs w:val="22"/>
          <w:lang w:val="cs-CZ"/>
        </w:rPr>
      </w:pPr>
      <w:r w:rsidRPr="00121608">
        <w:rPr>
          <w:rFonts w:ascii="Arial" w:eastAsia="Arial" w:hAnsi="Arial" w:cs="Arial"/>
          <w:b/>
          <w:bCs/>
          <w:szCs w:val="22"/>
          <w:lang w:val="cs-CZ"/>
        </w:rPr>
        <w:t xml:space="preserve">Rights and obligations </w:t>
      </w:r>
      <w:proofErr w:type="spellStart"/>
      <w:r w:rsidRPr="00121608">
        <w:rPr>
          <w:rFonts w:ascii="Arial" w:eastAsia="Arial" w:hAnsi="Arial" w:cs="Arial"/>
          <w:b/>
          <w:bCs/>
          <w:szCs w:val="22"/>
          <w:lang w:val="cs-CZ"/>
        </w:rPr>
        <w:t>of</w:t>
      </w:r>
      <w:proofErr w:type="spellEnd"/>
      <w:r w:rsidRPr="00121608">
        <w:rPr>
          <w:rFonts w:ascii="Arial" w:eastAsia="Arial" w:hAnsi="Arial" w:cs="Arial"/>
          <w:b/>
          <w:bCs/>
          <w:szCs w:val="22"/>
          <w:lang w:val="cs-CZ"/>
        </w:rPr>
        <w:t xml:space="preserve"> </w:t>
      </w:r>
      <w:proofErr w:type="spellStart"/>
      <w:r w:rsidRPr="00121608">
        <w:rPr>
          <w:rFonts w:ascii="Arial" w:eastAsia="Arial" w:hAnsi="Arial" w:cs="Arial"/>
          <w:b/>
          <w:bCs/>
          <w:szCs w:val="22"/>
          <w:lang w:val="cs-CZ"/>
        </w:rPr>
        <w:t>members</w:t>
      </w:r>
      <w:proofErr w:type="spellEnd"/>
      <w:r w:rsidRPr="00121608">
        <w:rPr>
          <w:rFonts w:ascii="Arial" w:eastAsia="Arial" w:hAnsi="Arial" w:cs="Arial"/>
          <w:b/>
          <w:bCs/>
          <w:szCs w:val="22"/>
          <w:lang w:val="cs-CZ"/>
        </w:rPr>
        <w:t xml:space="preserve"> </w:t>
      </w:r>
      <w:proofErr w:type="spellStart"/>
      <w:r w:rsidRPr="00121608">
        <w:rPr>
          <w:rFonts w:ascii="Arial" w:eastAsia="Arial" w:hAnsi="Arial" w:cs="Arial"/>
          <w:b/>
          <w:bCs/>
          <w:szCs w:val="22"/>
          <w:lang w:val="cs-CZ"/>
        </w:rPr>
        <w:t>of</w:t>
      </w:r>
      <w:proofErr w:type="spellEnd"/>
      <w:r w:rsidRPr="00121608">
        <w:rPr>
          <w:rFonts w:ascii="Arial" w:eastAsia="Arial" w:hAnsi="Arial" w:cs="Arial"/>
          <w:b/>
          <w:bCs/>
          <w:szCs w:val="22"/>
          <w:lang w:val="cs-CZ"/>
        </w:rPr>
        <w:t xml:space="preserve"> </w:t>
      </w:r>
      <w:proofErr w:type="spellStart"/>
      <w:r w:rsidR="00F07B52" w:rsidRPr="00121608">
        <w:rPr>
          <w:rFonts w:ascii="Arial" w:eastAsia="Arial" w:hAnsi="Arial" w:cs="Arial"/>
          <w:b/>
          <w:bCs/>
          <w:szCs w:val="22"/>
          <w:lang w:val="cs-CZ"/>
        </w:rPr>
        <w:t>the</w:t>
      </w:r>
      <w:proofErr w:type="spellEnd"/>
      <w:r w:rsidR="00F07B52" w:rsidRPr="00121608">
        <w:rPr>
          <w:rFonts w:ascii="Arial" w:eastAsia="Arial" w:hAnsi="Arial" w:cs="Arial"/>
          <w:b/>
          <w:bCs/>
          <w:szCs w:val="22"/>
          <w:lang w:val="cs-CZ"/>
        </w:rPr>
        <w:t xml:space="preserve"> </w:t>
      </w:r>
      <w:r w:rsidRPr="00121608">
        <w:rPr>
          <w:rFonts w:ascii="Arial" w:eastAsia="Arial" w:hAnsi="Arial" w:cs="Arial"/>
          <w:b/>
          <w:bCs/>
          <w:szCs w:val="22"/>
          <w:lang w:val="cs-CZ"/>
        </w:rPr>
        <w:t>EC</w:t>
      </w:r>
    </w:p>
    <w:p w14:paraId="046A86DF" w14:textId="7F442B60" w:rsidR="00A2606E" w:rsidRPr="006C2938" w:rsidRDefault="00121608">
      <w:pPr>
        <w:pStyle w:val="P68B1DB1-Normln5"/>
        <w:numPr>
          <w:ilvl w:val="0"/>
          <w:numId w:val="24"/>
        </w:numPr>
        <w:spacing w:after="120" w:line="240" w:lineRule="auto"/>
        <w:ind w:left="357" w:right="-2" w:hanging="357"/>
      </w:pPr>
      <w:r w:rsidRPr="006C2938">
        <w:t xml:space="preserve">Members of </w:t>
      </w:r>
      <w:r w:rsidR="00F07B52">
        <w:t>the</w:t>
      </w:r>
      <w:r w:rsidR="00F07B52" w:rsidRPr="006C2938">
        <w:t xml:space="preserve"> </w:t>
      </w:r>
      <w:r w:rsidRPr="006C2938">
        <w:t xml:space="preserve">EC are obliged to independently assess applications for </w:t>
      </w:r>
      <w:proofErr w:type="gramStart"/>
      <w:r w:rsidRPr="006C2938">
        <w:t>mini-projects</w:t>
      </w:r>
      <w:proofErr w:type="gramEnd"/>
      <w:r w:rsidRPr="006C2938">
        <w:t xml:space="preserve"> </w:t>
      </w:r>
      <w:r w:rsidR="00F07B52">
        <w:br/>
      </w:r>
      <w:r w:rsidRPr="006C2938">
        <w:t xml:space="preserve">discussed by the EC and assigned to him/her. Within EC meetings, members of the EC actively participate in the preparation of the final opinion of the EC. </w:t>
      </w:r>
    </w:p>
    <w:p w14:paraId="05C4BE7B" w14:textId="7540F0FE" w:rsidR="00A2606E" w:rsidRPr="006C2938" w:rsidRDefault="00121608">
      <w:pPr>
        <w:pStyle w:val="P68B1DB1-Odstavecseseznamem7"/>
        <w:numPr>
          <w:ilvl w:val="0"/>
          <w:numId w:val="24"/>
        </w:numPr>
        <w:spacing w:after="120" w:line="240" w:lineRule="auto"/>
        <w:ind w:right="-2"/>
      </w:pPr>
      <w:r w:rsidRPr="006C2938">
        <w:t xml:space="preserve">Members of the EC have the right to receive all applications for </w:t>
      </w:r>
      <w:proofErr w:type="gramStart"/>
      <w:r w:rsidRPr="006C2938">
        <w:t>mini-projects</w:t>
      </w:r>
      <w:proofErr w:type="gramEnd"/>
      <w:r w:rsidRPr="006C2938">
        <w:t xml:space="preserve"> that have advanced through the formal evaluation and admissibility evaluation (1</w:t>
      </w:r>
      <w:r w:rsidRPr="006C2938">
        <w:rPr>
          <w:vertAlign w:val="superscript"/>
        </w:rPr>
        <w:t>st</w:t>
      </w:r>
      <w:r w:rsidR="006C2938">
        <w:t xml:space="preserve"> </w:t>
      </w:r>
      <w:r w:rsidRPr="006C2938">
        <w:t xml:space="preserve">phase </w:t>
      </w:r>
      <w:r w:rsidR="007F6078">
        <w:br/>
      </w:r>
      <w:r w:rsidRPr="006C2938">
        <w:t xml:space="preserve">of evaluation) to the </w:t>
      </w:r>
      <w:r w:rsidR="007F6078">
        <w:t>substantive</w:t>
      </w:r>
      <w:r w:rsidR="007F6078" w:rsidRPr="006C2938">
        <w:t xml:space="preserve"> </w:t>
      </w:r>
      <w:r w:rsidRPr="006C2938">
        <w:t>evaluation (2</w:t>
      </w:r>
      <w:r w:rsidRPr="006C2938">
        <w:rPr>
          <w:vertAlign w:val="superscript"/>
        </w:rPr>
        <w:t>nd</w:t>
      </w:r>
      <w:r w:rsidR="006C2938">
        <w:t xml:space="preserve"> </w:t>
      </w:r>
      <w:r w:rsidRPr="006C2938">
        <w:t xml:space="preserve">phase) within the domain cluster </w:t>
      </w:r>
      <w:r w:rsidRPr="006C2938">
        <w:rPr>
          <w:color w:val="4472C4" w:themeColor="accent1"/>
        </w:rPr>
        <w:t>name</w:t>
      </w:r>
      <w:r w:rsidRPr="006C2938">
        <w:t>.</w:t>
      </w:r>
    </w:p>
    <w:p w14:paraId="67CC2144" w14:textId="48132CA3" w:rsidR="00A2606E" w:rsidRPr="006C2938" w:rsidRDefault="00121608">
      <w:pPr>
        <w:pStyle w:val="P68B1DB1-Normln5"/>
        <w:numPr>
          <w:ilvl w:val="0"/>
          <w:numId w:val="24"/>
        </w:numPr>
        <w:spacing w:after="120" w:line="240" w:lineRule="auto"/>
        <w:ind w:left="357" w:right="-2" w:hanging="357"/>
        <w:rPr>
          <w:b/>
        </w:rPr>
      </w:pPr>
      <w:r w:rsidRPr="006C2938">
        <w:t xml:space="preserve">Members of the EC must sign a declaration of confidentiality and impartiality prior to </w:t>
      </w:r>
      <w:r w:rsidR="002E1A40">
        <w:br/>
      </w:r>
      <w:r w:rsidRPr="006C2938">
        <w:t xml:space="preserve">meetings of the EC. </w:t>
      </w:r>
    </w:p>
    <w:p w14:paraId="1D250A78" w14:textId="6F9FA717" w:rsidR="00A2606E" w:rsidRPr="005362CC" w:rsidRDefault="00121608" w:rsidP="005362CC">
      <w:pPr>
        <w:spacing w:before="360" w:after="120" w:line="240" w:lineRule="auto"/>
        <w:jc w:val="center"/>
        <w:rPr>
          <w:rFonts w:ascii="Arial" w:eastAsia="Arial" w:hAnsi="Arial" w:cs="Arial"/>
          <w:b/>
          <w:bCs/>
          <w:szCs w:val="22"/>
          <w:lang w:val="cs-CZ"/>
        </w:rPr>
      </w:pPr>
      <w:proofErr w:type="spellStart"/>
      <w:r w:rsidRPr="005362CC">
        <w:rPr>
          <w:rFonts w:ascii="Arial" w:eastAsia="Arial" w:hAnsi="Arial" w:cs="Arial"/>
          <w:b/>
          <w:bCs/>
          <w:szCs w:val="22"/>
          <w:lang w:val="cs-CZ"/>
        </w:rPr>
        <w:t>Article</w:t>
      </w:r>
      <w:proofErr w:type="spellEnd"/>
      <w:r w:rsidRPr="005362CC">
        <w:rPr>
          <w:rFonts w:ascii="Arial" w:eastAsia="Arial" w:hAnsi="Arial" w:cs="Arial"/>
          <w:b/>
          <w:bCs/>
          <w:szCs w:val="22"/>
          <w:lang w:val="cs-CZ"/>
        </w:rPr>
        <w:t xml:space="preserve"> 6</w:t>
      </w:r>
    </w:p>
    <w:p w14:paraId="310F4C20" w14:textId="77777777" w:rsidR="00A2606E" w:rsidRPr="00121608" w:rsidRDefault="00121608" w:rsidP="00121608">
      <w:pPr>
        <w:spacing w:after="240" w:line="240" w:lineRule="auto"/>
        <w:jc w:val="center"/>
        <w:rPr>
          <w:rFonts w:ascii="Arial" w:eastAsia="Arial" w:hAnsi="Arial" w:cs="Arial"/>
          <w:b/>
          <w:bCs/>
          <w:szCs w:val="22"/>
          <w:lang w:val="cs-CZ"/>
        </w:rPr>
      </w:pPr>
      <w:r w:rsidRPr="00121608">
        <w:rPr>
          <w:rFonts w:ascii="Arial" w:eastAsia="Arial" w:hAnsi="Arial" w:cs="Arial"/>
          <w:b/>
          <w:bCs/>
          <w:szCs w:val="22"/>
          <w:lang w:val="cs-CZ"/>
        </w:rPr>
        <w:t>Scope of Responsibilities of the EC</w:t>
      </w:r>
    </w:p>
    <w:p w14:paraId="32E839BF" w14:textId="0EDFC186" w:rsidR="00A2606E" w:rsidRPr="006C2938" w:rsidRDefault="00121608">
      <w:pPr>
        <w:pStyle w:val="P68B1DB1-Normln5"/>
        <w:numPr>
          <w:ilvl w:val="0"/>
          <w:numId w:val="25"/>
        </w:numPr>
        <w:spacing w:after="120" w:line="240" w:lineRule="auto"/>
        <w:ind w:right="-2"/>
      </w:pPr>
      <w:r w:rsidRPr="006C2938">
        <w:t xml:space="preserve">The EC performs independent and impartial evaluations of submitted applications for </w:t>
      </w:r>
      <w:r w:rsidR="002E1A40">
        <w:br/>
      </w:r>
      <w:proofErr w:type="gramStart"/>
      <w:r w:rsidRPr="006C2938">
        <w:t>mini-projects</w:t>
      </w:r>
      <w:proofErr w:type="gramEnd"/>
      <w:r w:rsidRPr="006C2938">
        <w:t xml:space="preserve"> </w:t>
      </w:r>
      <w:proofErr w:type="gramStart"/>
      <w:r w:rsidRPr="006C2938">
        <w:t>on the basis of</w:t>
      </w:r>
      <w:proofErr w:type="gramEnd"/>
      <w:r w:rsidRPr="006C2938">
        <w:t xml:space="preserve"> established criteria for </w:t>
      </w:r>
      <w:r w:rsidR="002E1A40">
        <w:t>substantive</w:t>
      </w:r>
      <w:r w:rsidR="002E1A40" w:rsidRPr="006C2938">
        <w:t xml:space="preserve"> </w:t>
      </w:r>
      <w:r w:rsidRPr="006C2938">
        <w:t>evaluation and assigns the descriptors established for these criteria.</w:t>
      </w:r>
    </w:p>
    <w:p w14:paraId="11FC313A" w14:textId="25D6C7E2" w:rsidR="00A2606E" w:rsidRPr="006C2938" w:rsidRDefault="00121608">
      <w:pPr>
        <w:pStyle w:val="P68B1DB1-Normln5"/>
        <w:numPr>
          <w:ilvl w:val="0"/>
          <w:numId w:val="25"/>
        </w:numPr>
        <w:spacing w:after="120" w:line="240" w:lineRule="auto"/>
        <w:ind w:right="-2"/>
      </w:pPr>
      <w:r w:rsidRPr="006C2938">
        <w:lastRenderedPageBreak/>
        <w:t xml:space="preserve">Based on these descriptors, the EC assigns the appropriate number of points in each </w:t>
      </w:r>
      <w:r w:rsidR="002E1A40">
        <w:br/>
      </w:r>
      <w:r w:rsidRPr="006C2938">
        <w:t xml:space="preserve">criterion. </w:t>
      </w:r>
    </w:p>
    <w:p w14:paraId="12F93392" w14:textId="56852ECC" w:rsidR="00A2606E" w:rsidRPr="006C2938" w:rsidRDefault="00121608">
      <w:pPr>
        <w:pStyle w:val="P68B1DB1-Normln5"/>
        <w:numPr>
          <w:ilvl w:val="0"/>
          <w:numId w:val="25"/>
        </w:numPr>
        <w:spacing w:after="120" w:line="240" w:lineRule="auto"/>
        <w:ind w:right="-2"/>
      </w:pPr>
      <w:r w:rsidRPr="006C2938">
        <w:t xml:space="preserve">Based on the total number of points allocated, the EC prepares a list of applications for mini-projects that have been recommended for funding and applications that have not been recommended (applications that have not reached the minimum threshold of 50 points). </w:t>
      </w:r>
    </w:p>
    <w:p w14:paraId="4A62B216" w14:textId="77777777" w:rsidR="00A2606E" w:rsidRPr="000C08B5" w:rsidRDefault="00121608" w:rsidP="000C08B5">
      <w:pPr>
        <w:spacing w:before="480" w:after="120" w:line="240" w:lineRule="auto"/>
        <w:jc w:val="center"/>
        <w:rPr>
          <w:rFonts w:ascii="Arial" w:eastAsia="Arial" w:hAnsi="Arial" w:cs="Arial"/>
          <w:b/>
          <w:bCs/>
          <w:szCs w:val="22"/>
          <w:lang w:val="cs-CZ"/>
        </w:rPr>
      </w:pPr>
      <w:r w:rsidRPr="000C08B5">
        <w:rPr>
          <w:rFonts w:ascii="Arial" w:eastAsia="Arial" w:hAnsi="Arial" w:cs="Arial"/>
          <w:b/>
          <w:bCs/>
          <w:szCs w:val="22"/>
          <w:lang w:val="cs-CZ"/>
        </w:rPr>
        <w:t>Part III</w:t>
      </w:r>
    </w:p>
    <w:p w14:paraId="4756E316" w14:textId="77777777" w:rsidR="00A2606E" w:rsidRPr="009418DF" w:rsidRDefault="00121608" w:rsidP="009418DF">
      <w:pPr>
        <w:spacing w:after="120" w:line="240" w:lineRule="auto"/>
        <w:jc w:val="center"/>
        <w:rPr>
          <w:rFonts w:ascii="Arial" w:eastAsia="Arial" w:hAnsi="Arial" w:cs="Arial"/>
          <w:b/>
          <w:bCs/>
          <w:szCs w:val="22"/>
          <w:lang w:val="cs-CZ"/>
        </w:rPr>
      </w:pPr>
      <w:r w:rsidRPr="009418DF">
        <w:rPr>
          <w:rFonts w:ascii="Arial" w:eastAsia="Arial" w:hAnsi="Arial" w:cs="Arial"/>
          <w:b/>
          <w:bCs/>
          <w:szCs w:val="22"/>
          <w:lang w:val="cs-CZ"/>
        </w:rPr>
        <w:t>Final Provisions</w:t>
      </w:r>
    </w:p>
    <w:p w14:paraId="6B52AED0" w14:textId="77777777" w:rsidR="00A2606E" w:rsidRPr="005362CC" w:rsidRDefault="00121608" w:rsidP="005362CC">
      <w:pPr>
        <w:spacing w:before="360" w:after="120" w:line="240" w:lineRule="auto"/>
        <w:jc w:val="center"/>
        <w:rPr>
          <w:rFonts w:ascii="Arial" w:eastAsia="Arial" w:hAnsi="Arial" w:cs="Arial"/>
          <w:b/>
          <w:bCs/>
          <w:szCs w:val="22"/>
          <w:lang w:val="cs-CZ"/>
        </w:rPr>
      </w:pPr>
      <w:r w:rsidRPr="005362CC">
        <w:rPr>
          <w:rFonts w:ascii="Arial" w:eastAsia="Arial" w:hAnsi="Arial" w:cs="Arial"/>
          <w:b/>
          <w:bCs/>
          <w:szCs w:val="22"/>
          <w:lang w:val="cs-CZ"/>
        </w:rPr>
        <w:t>Article 7</w:t>
      </w:r>
    </w:p>
    <w:p w14:paraId="5E094A03" w14:textId="77777777" w:rsidR="00A2606E" w:rsidRPr="00121608" w:rsidRDefault="00121608" w:rsidP="00121608">
      <w:pPr>
        <w:spacing w:after="240" w:line="240" w:lineRule="auto"/>
        <w:jc w:val="center"/>
        <w:rPr>
          <w:rFonts w:ascii="Arial" w:eastAsia="Arial" w:hAnsi="Arial" w:cs="Arial"/>
          <w:b/>
          <w:bCs/>
          <w:szCs w:val="22"/>
          <w:lang w:val="cs-CZ"/>
        </w:rPr>
      </w:pPr>
      <w:r w:rsidRPr="00121608">
        <w:rPr>
          <w:rFonts w:ascii="Arial" w:eastAsia="Arial" w:hAnsi="Arial" w:cs="Arial"/>
          <w:b/>
          <w:bCs/>
          <w:szCs w:val="22"/>
          <w:lang w:val="cs-CZ"/>
        </w:rPr>
        <w:t>Effectiveness of the Statutes of the EC</w:t>
      </w:r>
    </w:p>
    <w:p w14:paraId="25693706" w14:textId="030BB9A9" w:rsidR="00A2606E" w:rsidRPr="006C2938" w:rsidRDefault="00121608">
      <w:pPr>
        <w:pStyle w:val="P68B1DB1-Normln5"/>
        <w:numPr>
          <w:ilvl w:val="0"/>
          <w:numId w:val="26"/>
        </w:numPr>
        <w:spacing w:after="120" w:line="240" w:lineRule="auto"/>
        <w:ind w:left="357" w:right="-2" w:hanging="357"/>
      </w:pPr>
      <w:r w:rsidRPr="006C2938">
        <w:t>These Statutes shall enter into force on the date of their signature by the guarantor of the grant scheme.</w:t>
      </w:r>
    </w:p>
    <w:p w14:paraId="5070A42A" w14:textId="77777777" w:rsidR="00A2606E" w:rsidRPr="006C2938" w:rsidRDefault="00A2606E">
      <w:pPr>
        <w:spacing w:after="120" w:line="240" w:lineRule="auto"/>
        <w:ind w:right="-2"/>
        <w:rPr>
          <w:rFonts w:ascii="Arial" w:eastAsia="Arial" w:hAnsi="Arial" w:cs="Arial"/>
          <w:b/>
        </w:rPr>
      </w:pPr>
    </w:p>
    <w:p w14:paraId="0C56C7F0" w14:textId="77777777" w:rsidR="00A2606E" w:rsidRPr="006C2938" w:rsidRDefault="00A2606E">
      <w:pPr>
        <w:spacing w:after="120" w:line="240" w:lineRule="auto"/>
        <w:ind w:right="-2"/>
        <w:rPr>
          <w:rFonts w:ascii="Arial" w:eastAsia="Arial" w:hAnsi="Arial" w:cs="Arial"/>
          <w:b/>
        </w:rPr>
      </w:pPr>
    </w:p>
    <w:p w14:paraId="7840EC25" w14:textId="77777777" w:rsidR="00A2606E" w:rsidRPr="006C2938" w:rsidRDefault="00121608">
      <w:pPr>
        <w:pStyle w:val="P68B1DB1-Normln5"/>
        <w:spacing w:after="120" w:line="240" w:lineRule="auto"/>
        <w:ind w:right="-2"/>
      </w:pPr>
      <w:r w:rsidRPr="006C2938">
        <w:t>In Prague</w:t>
      </w:r>
    </w:p>
    <w:p w14:paraId="6DB03CDA" w14:textId="77777777" w:rsidR="00A2606E" w:rsidRPr="006C2938" w:rsidRDefault="00A2606E">
      <w:pPr>
        <w:spacing w:after="120" w:line="240" w:lineRule="auto"/>
        <w:ind w:right="-2"/>
        <w:jc w:val="right"/>
        <w:rPr>
          <w:rFonts w:ascii="Arial" w:eastAsia="Arial" w:hAnsi="Arial" w:cs="Arial"/>
        </w:rPr>
      </w:pPr>
    </w:p>
    <w:p w14:paraId="1D1B6950" w14:textId="77777777" w:rsidR="00A2606E" w:rsidRPr="006C2938" w:rsidRDefault="00121608">
      <w:pPr>
        <w:pStyle w:val="P68B1DB1-Normln5"/>
        <w:spacing w:after="120" w:line="240" w:lineRule="auto"/>
        <w:ind w:left="4248" w:right="-2"/>
        <w:jc w:val="center"/>
      </w:pPr>
      <w:r w:rsidRPr="006C2938">
        <w:t xml:space="preserve">                            ……………..…………………………….</w:t>
      </w:r>
    </w:p>
    <w:p w14:paraId="3FA3EE1D" w14:textId="77777777" w:rsidR="00A2606E" w:rsidRPr="006C2938" w:rsidRDefault="00A2606E">
      <w:pPr>
        <w:rPr>
          <w:rFonts w:ascii="Arial" w:eastAsia="Arial" w:hAnsi="Arial" w:cs="Arial"/>
        </w:rPr>
      </w:pPr>
    </w:p>
    <w:p w14:paraId="0EF2B664" w14:textId="77777777" w:rsidR="00A2606E" w:rsidRPr="006C2938" w:rsidRDefault="00121608">
      <w:pPr>
        <w:pStyle w:val="P68B1DB1-Normln5"/>
        <w:tabs>
          <w:tab w:val="left" w:pos="9070"/>
        </w:tabs>
        <w:spacing w:after="120" w:line="240" w:lineRule="auto"/>
        <w:ind w:right="-2"/>
      </w:pPr>
      <w:r w:rsidRPr="006C2938">
        <w:rPr>
          <w:b/>
        </w:rPr>
        <w:t>Annex</w:t>
      </w:r>
      <w:r w:rsidRPr="006C2938">
        <w:t>: List of members of the EC with voting rights</w:t>
      </w:r>
    </w:p>
    <w:p w14:paraId="4D8CBBD1" w14:textId="04BE73D3" w:rsidR="00A2606E" w:rsidRDefault="00A2606E"/>
    <w:sectPr w:rsidR="00A2606E" w:rsidSect="008820C0">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5000" w14:textId="77777777" w:rsidR="00C4101A" w:rsidRPr="006C2938" w:rsidRDefault="00C4101A">
      <w:pPr>
        <w:spacing w:after="0" w:line="240" w:lineRule="auto"/>
      </w:pPr>
      <w:r w:rsidRPr="006C2938">
        <w:separator/>
      </w:r>
    </w:p>
  </w:endnote>
  <w:endnote w:type="continuationSeparator" w:id="0">
    <w:p w14:paraId="13418125" w14:textId="77777777" w:rsidR="00C4101A" w:rsidRPr="006C2938" w:rsidRDefault="00C4101A">
      <w:pPr>
        <w:spacing w:after="0" w:line="240" w:lineRule="auto"/>
      </w:pPr>
      <w:r w:rsidRPr="006C2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A2606E" w:rsidRPr="006C2938" w14:paraId="32FDA0D3" w14:textId="77777777">
      <w:trPr>
        <w:trHeight w:val="300"/>
      </w:trPr>
      <w:tc>
        <w:tcPr>
          <w:tcW w:w="3020" w:type="dxa"/>
        </w:tcPr>
        <w:p w14:paraId="5D08AD1C" w14:textId="38CF1782" w:rsidR="00A2606E" w:rsidRPr="006C2938" w:rsidRDefault="00A2606E">
          <w:pPr>
            <w:pStyle w:val="Zhlav"/>
            <w:ind w:left="-115"/>
          </w:pPr>
        </w:p>
      </w:tc>
      <w:tc>
        <w:tcPr>
          <w:tcW w:w="3020" w:type="dxa"/>
        </w:tcPr>
        <w:p w14:paraId="5AB2DB05" w14:textId="46FD2AFD" w:rsidR="00A2606E" w:rsidRPr="006C2938" w:rsidRDefault="00A2606E">
          <w:pPr>
            <w:pStyle w:val="Zhlav"/>
            <w:jc w:val="center"/>
          </w:pPr>
        </w:p>
      </w:tc>
      <w:tc>
        <w:tcPr>
          <w:tcW w:w="3020" w:type="dxa"/>
        </w:tcPr>
        <w:p w14:paraId="76AB466C" w14:textId="0F429D00" w:rsidR="00A2606E" w:rsidRPr="006C2938" w:rsidRDefault="00A2606E">
          <w:pPr>
            <w:pStyle w:val="Zhlav"/>
            <w:ind w:right="-115"/>
            <w:jc w:val="right"/>
          </w:pPr>
        </w:p>
      </w:tc>
    </w:tr>
  </w:tbl>
  <w:p w14:paraId="6A36F957" w14:textId="300FAE81" w:rsidR="00CC207B" w:rsidRDefault="00CC207B" w:rsidP="00A856A9">
    <w:pPr>
      <w:pStyle w:val="Zpat"/>
      <w:ind w:firstLine="1416"/>
      <w:jc w:val="right"/>
    </w:pPr>
    <w:r w:rsidRPr="00D249AF">
      <w:fldChar w:fldCharType="begin"/>
    </w:r>
    <w:r w:rsidRPr="00D249AF">
      <w:instrText>PAGE</w:instrText>
    </w:r>
    <w:r w:rsidRPr="00D249AF">
      <w:fldChar w:fldCharType="separate"/>
    </w:r>
    <w:r>
      <w:t>13</w:t>
    </w:r>
    <w:r w:rsidRPr="00D249AF">
      <w:fldChar w:fldCharType="end"/>
    </w:r>
  </w:p>
  <w:p w14:paraId="5A0869C0" w14:textId="65879F66" w:rsidR="00CC207B" w:rsidRPr="00D72CFC" w:rsidRDefault="008820C0" w:rsidP="00CC207B">
    <w:pPr>
      <w:pStyle w:val="Zpat"/>
      <w:jc w:val="right"/>
    </w:pPr>
    <w:r>
      <w:rPr>
        <w:noProof/>
      </w:rPr>
      <w:drawing>
        <wp:anchor distT="0" distB="0" distL="114300" distR="114300" simplePos="0" relativeHeight="251662336" behindDoc="0" locked="0" layoutInCell="1" allowOverlap="1" wp14:anchorId="1EFAFF72" wp14:editId="300AE571">
          <wp:simplePos x="0" y="0"/>
          <wp:positionH relativeFrom="margin">
            <wp:align>left</wp:align>
          </wp:positionH>
          <wp:positionV relativeFrom="paragraph">
            <wp:posOffset>26035</wp:posOffset>
          </wp:positionV>
          <wp:extent cx="2771775" cy="392459"/>
          <wp:effectExtent l="0" t="0" r="0" b="7620"/>
          <wp:wrapSquare wrapText="bothSides"/>
          <wp:docPr id="1320507711" name="Obrázek 7"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54481" name="Obrázek 7" descr="Obsah obrázku text, Písmo, snímek obrazovky, Elektricky modrá&#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771775" cy="392459"/>
                  </a:xfrm>
                  <a:prstGeom prst="rect">
                    <a:avLst/>
                  </a:prstGeom>
                </pic:spPr>
              </pic:pic>
            </a:graphicData>
          </a:graphic>
        </wp:anchor>
      </w:drawing>
    </w:r>
    <w:r w:rsidRPr="00D72CFC">
      <w:rPr>
        <w:noProof/>
      </w:rPr>
      <mc:AlternateContent>
        <mc:Choice Requires="wps">
          <w:drawing>
            <wp:inline distT="0" distB="0" distL="0" distR="0" wp14:anchorId="5D748EB2" wp14:editId="5B933647">
              <wp:extent cx="1115695" cy="575945"/>
              <wp:effectExtent l="0" t="0" r="0" b="0"/>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BB040B4" w14:textId="77777777" w:rsidR="008820C0" w:rsidRPr="00D72CFC" w:rsidRDefault="008820C0" w:rsidP="008820C0">
                          <w:pPr>
                            <w:pStyle w:val="Webovstrnkyvzpat"/>
                          </w:pPr>
                          <w:bookmarkStart w:id="0" w:name="_Hlk98419294"/>
                          <w:r w:rsidRPr="00D72CFC">
                            <w:t>OPJAK.cz</w:t>
                          </w:r>
                        </w:p>
                        <w:p w14:paraId="13AF31BA" w14:textId="77777777" w:rsidR="008820C0" w:rsidRPr="00D72CFC" w:rsidRDefault="008820C0" w:rsidP="008820C0">
                          <w:pPr>
                            <w:pStyle w:val="Webovstrnkyvzpat"/>
                            <w:rPr>
                              <w:sz w:val="26"/>
                            </w:rPr>
                          </w:pPr>
                          <w:r w:rsidRPr="00D72CFC">
                            <w:t>MSMT.cz</w:t>
                          </w:r>
                          <w:bookmarkEnd w:id="0"/>
                        </w:p>
                      </w:txbxContent>
                    </wps:txbx>
                    <wps:bodyPr rot="0" vert="horz" wrap="square" lIns="91440" tIns="45720" rIns="91440" bIns="45720" anchor="t" anchorCtr="0">
                      <a:noAutofit/>
                    </wps:bodyPr>
                  </wps:wsp>
                </a:graphicData>
              </a:graphic>
            </wp:inline>
          </w:drawing>
        </mc:Choice>
        <mc:Fallback>
          <w:pict>
            <v:shapetype w14:anchorId="5D748EB2" id="_x0000_t202" coordsize="21600,21600" o:spt="202" path="m,l,21600r21600,l21600,xe">
              <v:stroke joinstyle="miter"/>
              <v:path gradientshapeok="t" o:connecttype="rect"/>
            </v:shapetype>
            <v:shape id="Textové pole 5" o:spid="_x0000_s1026" type="#_x0000_t202" style="width:87.85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" filled="f" stroked="f">
              <v:textbox>
                <w:txbxContent>
                  <w:p w14:paraId="5BB040B4" w14:textId="77777777" w:rsidR="008820C0" w:rsidRPr="00D72CFC" w:rsidRDefault="008820C0" w:rsidP="008820C0">
                    <w:pPr>
                      <w:pStyle w:val="Webovstrnkyvzpat"/>
                    </w:pPr>
                    <w:bookmarkStart w:id="52" w:name="_Hlk98419294"/>
                    <w:r w:rsidRPr="00D72CFC">
                      <w:t>OPJAK.cz</w:t>
                    </w:r>
                  </w:p>
                  <w:p w14:paraId="13AF31BA" w14:textId="77777777" w:rsidR="008820C0" w:rsidRPr="00D72CFC" w:rsidRDefault="008820C0" w:rsidP="008820C0">
                    <w:pPr>
                      <w:pStyle w:val="Webovstrnkyvzpat"/>
                      <w:rPr>
                        <w:sz w:val="26"/>
                      </w:rPr>
                    </w:pPr>
                    <w:r w:rsidRPr="00D72CFC">
                      <w:t>MSMT.cz</w:t>
                    </w:r>
                    <w:bookmarkEnd w:id="52"/>
                  </w:p>
                </w:txbxContent>
              </v:textbox>
              <w10:anchorlock/>
            </v:shape>
          </w:pict>
        </mc:Fallback>
      </mc:AlternateContent>
    </w:r>
  </w:p>
  <w:p w14:paraId="0FCDE137" w14:textId="3D8A866C" w:rsidR="00CC207B" w:rsidRPr="00D72CFC" w:rsidRDefault="00CC207B" w:rsidP="00CC207B">
    <w:pPr>
      <w:pStyle w:val="Zpat"/>
    </w:pPr>
  </w:p>
  <w:p w14:paraId="5328F092" w14:textId="3088DF61" w:rsidR="00A2606E" w:rsidRPr="006C2938" w:rsidRDefault="00A2606E" w:rsidP="00CC20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640E" w14:textId="77777777" w:rsidR="00C4101A" w:rsidRPr="006C2938" w:rsidRDefault="00C4101A">
      <w:pPr>
        <w:spacing w:after="0" w:line="240" w:lineRule="auto"/>
      </w:pPr>
      <w:r w:rsidRPr="006C2938">
        <w:separator/>
      </w:r>
    </w:p>
  </w:footnote>
  <w:footnote w:type="continuationSeparator" w:id="0">
    <w:p w14:paraId="0BCBE922" w14:textId="77777777" w:rsidR="00C4101A" w:rsidRPr="006C2938" w:rsidRDefault="00C4101A">
      <w:pPr>
        <w:spacing w:after="0" w:line="240" w:lineRule="auto"/>
      </w:pPr>
      <w:r w:rsidRPr="006C2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Look w:val="06A0" w:firstRow="1" w:lastRow="0" w:firstColumn="1" w:lastColumn="0" w:noHBand="1" w:noVBand="1"/>
    </w:tblPr>
    <w:tblGrid>
      <w:gridCol w:w="4080"/>
      <w:gridCol w:w="1960"/>
      <w:gridCol w:w="3020"/>
    </w:tblGrid>
    <w:tr w:rsidR="00A2606E" w:rsidRPr="006C2938" w14:paraId="603041C8" w14:textId="77777777">
      <w:trPr>
        <w:trHeight w:val="1587"/>
      </w:trPr>
      <w:tc>
        <w:tcPr>
          <w:tcW w:w="4080" w:type="dxa"/>
        </w:tcPr>
        <w:tbl>
          <w:tblPr>
            <w:tblW w:w="0" w:type="auto"/>
            <w:tblLayout w:type="fixed"/>
            <w:tblLook w:val="06A0" w:firstRow="1" w:lastRow="0" w:firstColumn="1" w:lastColumn="0" w:noHBand="1" w:noVBand="1"/>
          </w:tblPr>
          <w:tblGrid>
            <w:gridCol w:w="4560"/>
            <w:gridCol w:w="1450"/>
            <w:gridCol w:w="3005"/>
          </w:tblGrid>
          <w:tr w:rsidR="00AB1C81" w:rsidRPr="00D72CFC" w14:paraId="3E1D4DFB" w14:textId="77777777" w:rsidTr="00FD2FA3">
            <w:trPr>
              <w:trHeight w:val="1587"/>
            </w:trPr>
            <w:tc>
              <w:tcPr>
                <w:tcW w:w="4560" w:type="dxa"/>
              </w:tcPr>
              <w:p w14:paraId="6D2ED350" w14:textId="77777777" w:rsidR="00AB1C81" w:rsidRPr="00D72CFC" w:rsidRDefault="00AB1C81" w:rsidP="00AB1C81">
                <w:pPr>
                  <w:pStyle w:val="Zhlav"/>
                  <w:ind w:left="-115"/>
                </w:pPr>
                <w:r>
                  <w:rPr>
                    <w:noProof/>
                  </w:rPr>
                  <w:drawing>
                    <wp:inline distT="0" distB="0" distL="0" distR="0" wp14:anchorId="05455D25" wp14:editId="51130871">
                      <wp:extent cx="1944474" cy="819150"/>
                      <wp:effectExtent l="0" t="0" r="0" b="0"/>
                      <wp:docPr id="427813213" name="Obrázek 6" descr="Obsah obrázku text, logo,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32045" name="Obrázek 6" descr="Obsah obrázku text, logo, Písmo,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947119" cy="820264"/>
                              </a:xfrm>
                              <a:prstGeom prst="rect">
                                <a:avLst/>
                              </a:prstGeom>
                            </pic:spPr>
                          </pic:pic>
                        </a:graphicData>
                      </a:graphic>
                    </wp:inline>
                  </w:drawing>
                </w:r>
                <w:r w:rsidRPr="00D72CFC">
                  <w:br/>
                </w:r>
              </w:p>
            </w:tc>
            <w:tc>
              <w:tcPr>
                <w:tcW w:w="1450" w:type="dxa"/>
              </w:tcPr>
              <w:p w14:paraId="386D8FF6" w14:textId="77777777" w:rsidR="00AB1C81" w:rsidRPr="00D72CFC" w:rsidRDefault="00AB1C81" w:rsidP="00AB1C81">
                <w:pPr>
                  <w:pStyle w:val="Zhlav"/>
                  <w:jc w:val="center"/>
                </w:pPr>
              </w:p>
            </w:tc>
            <w:tc>
              <w:tcPr>
                <w:tcW w:w="3005" w:type="dxa"/>
              </w:tcPr>
              <w:p w14:paraId="5E38A4F6" w14:textId="77777777" w:rsidR="00AB1C81" w:rsidRPr="00D72CFC" w:rsidRDefault="00AB1C81" w:rsidP="00AB1C81">
                <w:pPr>
                  <w:pStyle w:val="Zhlav"/>
                  <w:ind w:right="-115"/>
                  <w:jc w:val="right"/>
                </w:pPr>
                <w:r w:rsidRPr="00D72CFC">
                  <w:rPr>
                    <w:noProof/>
                  </w:rPr>
                  <w:drawing>
                    <wp:anchor distT="0" distB="0" distL="114300" distR="114300" simplePos="0" relativeHeight="251661312" behindDoc="1" locked="0" layoutInCell="1" allowOverlap="1" wp14:anchorId="6237B323" wp14:editId="0DE028A0">
                      <wp:simplePos x="0" y="0"/>
                      <wp:positionH relativeFrom="margin">
                        <wp:posOffset>-254000</wp:posOffset>
                      </wp:positionH>
                      <wp:positionV relativeFrom="paragraph">
                        <wp:posOffset>294640</wp:posOffset>
                      </wp:positionV>
                      <wp:extent cx="2159635" cy="446405"/>
                      <wp:effectExtent l="0" t="0" r="0" b="0"/>
                      <wp:wrapNone/>
                      <wp:docPr id="1267211790" name="Obrázek 1" descr="Obsah obrázku Grafika, tma, Barevnost, světlo  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10063" name="Obrázek 1" descr="Obsah obrázku Grafika, tma, Barevnost, světlo  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635" cy="446405"/>
                              </a:xfrm>
                              <a:prstGeom prst="rect">
                                <a:avLst/>
                              </a:prstGeom>
                              <a:noFill/>
                              <a:ln>
                                <a:noFill/>
                              </a:ln>
                            </pic:spPr>
                          </pic:pic>
                        </a:graphicData>
                      </a:graphic>
                    </wp:anchor>
                  </w:drawing>
                </w:r>
              </w:p>
            </w:tc>
          </w:tr>
        </w:tbl>
        <w:p w14:paraId="78197FCE" w14:textId="00919C89" w:rsidR="00A2606E" w:rsidRPr="006C2938" w:rsidRDefault="00A2606E">
          <w:pPr>
            <w:pStyle w:val="Zhlav"/>
            <w:ind w:left="-115"/>
          </w:pPr>
        </w:p>
      </w:tc>
      <w:tc>
        <w:tcPr>
          <w:tcW w:w="1960" w:type="dxa"/>
        </w:tcPr>
        <w:p w14:paraId="273E1929" w14:textId="57B05EF6" w:rsidR="00A2606E" w:rsidRPr="006C2938" w:rsidRDefault="00A2606E">
          <w:pPr>
            <w:pStyle w:val="Zhlav"/>
            <w:jc w:val="center"/>
          </w:pPr>
        </w:p>
      </w:tc>
      <w:tc>
        <w:tcPr>
          <w:tcW w:w="3020" w:type="dxa"/>
        </w:tcPr>
        <w:p w14:paraId="4045BBEF" w14:textId="7A53E54D" w:rsidR="00A2606E" w:rsidRPr="006C2938" w:rsidRDefault="00A2606E">
          <w:pPr>
            <w:pStyle w:val="Zhlav"/>
            <w:ind w:right="-115"/>
            <w:jc w:val="right"/>
          </w:pPr>
        </w:p>
      </w:tc>
    </w:tr>
  </w:tbl>
  <w:p w14:paraId="79EF7643" w14:textId="3AD32CBC" w:rsidR="00A2606E" w:rsidRPr="006C2938" w:rsidRDefault="00A260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7536F"/>
    <w:multiLevelType w:val="hybridMultilevel"/>
    <w:tmpl w:val="71CFE4E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03EC59"/>
    <w:multiLevelType w:val="hybridMultilevel"/>
    <w:tmpl w:val="D7E4CF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61C6DD"/>
    <w:multiLevelType w:val="hybridMultilevel"/>
    <w:tmpl w:val="106EF2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CFBF4D"/>
    <w:multiLevelType w:val="hybridMultilevel"/>
    <w:tmpl w:val="CC257D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420E71"/>
    <w:multiLevelType w:val="multilevel"/>
    <w:tmpl w:val="846EEC78"/>
    <w:lvl w:ilvl="0">
      <w:start w:val="1"/>
      <w:numFmt w:val="decimal"/>
      <w:lvlText w:val="%1"/>
      <w:lvlJc w:val="left"/>
      <w:pPr>
        <w:ind w:left="890" w:hanging="890"/>
      </w:pPr>
      <w:rPr>
        <w:rFonts w:hint="default"/>
      </w:rPr>
    </w:lvl>
    <w:lvl w:ilvl="1">
      <w:start w:val="10"/>
      <w:numFmt w:val="decimal"/>
      <w:lvlText w:val="%1.%2"/>
      <w:lvlJc w:val="left"/>
      <w:pPr>
        <w:ind w:left="890" w:hanging="890"/>
      </w:pPr>
      <w:rPr>
        <w:rFonts w:hint="default"/>
      </w:rPr>
    </w:lvl>
    <w:lvl w:ilvl="2">
      <w:start w:val="2025"/>
      <w:numFmt w:val="decimal"/>
      <w:lvlText w:val="%1.%2.%3"/>
      <w:lvlJc w:val="left"/>
      <w:pPr>
        <w:ind w:left="890" w:hanging="890"/>
      </w:pPr>
      <w:rPr>
        <w:rFonts w:hint="default"/>
      </w:rPr>
    </w:lvl>
    <w:lvl w:ilvl="3">
      <w:start w:val="1"/>
      <w:numFmt w:val="decimal"/>
      <w:lvlText w:val="%1.%2.%3.%4"/>
      <w:lvlJc w:val="left"/>
      <w:pPr>
        <w:ind w:left="890" w:hanging="8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AE5D4D"/>
    <w:multiLevelType w:val="hybridMultilevel"/>
    <w:tmpl w:val="5986DC98"/>
    <w:lvl w:ilvl="0" w:tplc="CC2E8384">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D42469A"/>
    <w:multiLevelType w:val="hybridMultilevel"/>
    <w:tmpl w:val="B2A0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625CEF"/>
    <w:multiLevelType w:val="hybridMultilevel"/>
    <w:tmpl w:val="EBACD690"/>
    <w:lvl w:ilvl="0" w:tplc="6CEC0DC4">
      <w:start w:val="1"/>
      <w:numFmt w:val="bullet"/>
      <w:lvlText w:val=""/>
      <w:lvlJc w:val="left"/>
      <w:pPr>
        <w:ind w:left="720" w:hanging="360"/>
      </w:pPr>
      <w:rPr>
        <w:rFonts w:ascii="Symbol" w:hAnsi="Symbol" w:hint="default"/>
      </w:rPr>
    </w:lvl>
    <w:lvl w:ilvl="1" w:tplc="0268D0CC">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7918D6"/>
    <w:multiLevelType w:val="hybridMultilevel"/>
    <w:tmpl w:val="871461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4750F2"/>
    <w:multiLevelType w:val="multilevel"/>
    <w:tmpl w:val="4FE093F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027"/>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564268"/>
    <w:multiLevelType w:val="hybridMultilevel"/>
    <w:tmpl w:val="1716EFAC"/>
    <w:lvl w:ilvl="0" w:tplc="DD269900">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DB13C3"/>
    <w:multiLevelType w:val="hybridMultilevel"/>
    <w:tmpl w:val="D6900B9C"/>
    <w:lvl w:ilvl="0" w:tplc="CC2E8384">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2F8000B9"/>
    <w:multiLevelType w:val="hybridMultilevel"/>
    <w:tmpl w:val="D41A9F54"/>
    <w:lvl w:ilvl="0" w:tplc="CC2E8384">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2E11F59"/>
    <w:multiLevelType w:val="multilevel"/>
    <w:tmpl w:val="C5FCE1BC"/>
    <w:lvl w:ilvl="0">
      <w:start w:val="1"/>
      <w:numFmt w:val="decimal"/>
      <w:lvlText w:val="%1"/>
      <w:lvlJc w:val="left"/>
      <w:pPr>
        <w:ind w:left="890" w:hanging="890"/>
      </w:pPr>
      <w:rPr>
        <w:rFonts w:hint="default"/>
      </w:rPr>
    </w:lvl>
    <w:lvl w:ilvl="1">
      <w:start w:val="10"/>
      <w:numFmt w:val="decimal"/>
      <w:lvlText w:val="%1.%2"/>
      <w:lvlJc w:val="left"/>
      <w:pPr>
        <w:ind w:left="890" w:hanging="890"/>
      </w:pPr>
      <w:rPr>
        <w:rFonts w:hint="default"/>
      </w:rPr>
    </w:lvl>
    <w:lvl w:ilvl="2">
      <w:start w:val="2025"/>
      <w:numFmt w:val="decimal"/>
      <w:lvlText w:val="%1.%2.%3"/>
      <w:lvlJc w:val="left"/>
      <w:pPr>
        <w:ind w:left="890" w:hanging="890"/>
      </w:pPr>
      <w:rPr>
        <w:rFonts w:hint="default"/>
      </w:rPr>
    </w:lvl>
    <w:lvl w:ilvl="3">
      <w:start w:val="1"/>
      <w:numFmt w:val="decimal"/>
      <w:lvlText w:val="%1.%2.%3.%4"/>
      <w:lvlJc w:val="left"/>
      <w:pPr>
        <w:ind w:left="890" w:hanging="8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81539C"/>
    <w:multiLevelType w:val="hybridMultilevel"/>
    <w:tmpl w:val="E3606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B9F290"/>
    <w:multiLevelType w:val="hybridMultilevel"/>
    <w:tmpl w:val="C395D5D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94F6B77"/>
    <w:multiLevelType w:val="multilevel"/>
    <w:tmpl w:val="13C856A8"/>
    <w:lvl w:ilvl="0">
      <w:start w:val="1"/>
      <w:numFmt w:val="decimal"/>
      <w:lvlText w:val="%1"/>
      <w:lvlJc w:val="left"/>
      <w:pPr>
        <w:ind w:left="890" w:hanging="890"/>
      </w:pPr>
      <w:rPr>
        <w:rFonts w:hint="default"/>
      </w:rPr>
    </w:lvl>
    <w:lvl w:ilvl="1">
      <w:start w:val="10"/>
      <w:numFmt w:val="decimal"/>
      <w:lvlText w:val="%1.%2"/>
      <w:lvlJc w:val="left"/>
      <w:pPr>
        <w:ind w:left="890" w:hanging="890"/>
      </w:pPr>
      <w:rPr>
        <w:rFonts w:hint="default"/>
      </w:rPr>
    </w:lvl>
    <w:lvl w:ilvl="2">
      <w:start w:val="2025"/>
      <w:numFmt w:val="decimal"/>
      <w:lvlText w:val="%1.%2.%3"/>
      <w:lvlJc w:val="left"/>
      <w:pPr>
        <w:ind w:left="890" w:hanging="890"/>
      </w:pPr>
      <w:rPr>
        <w:rFonts w:hint="default"/>
      </w:rPr>
    </w:lvl>
    <w:lvl w:ilvl="3">
      <w:start w:val="1"/>
      <w:numFmt w:val="decimal"/>
      <w:lvlText w:val="%1.%2.%3.%4"/>
      <w:lvlJc w:val="left"/>
      <w:pPr>
        <w:ind w:left="890" w:hanging="8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71152F"/>
    <w:multiLevelType w:val="hybridMultilevel"/>
    <w:tmpl w:val="CC265858"/>
    <w:lvl w:ilvl="0" w:tplc="0405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0394866"/>
    <w:multiLevelType w:val="hybridMultilevel"/>
    <w:tmpl w:val="1BC0D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8906FB"/>
    <w:multiLevelType w:val="hybridMultilevel"/>
    <w:tmpl w:val="078CD54A"/>
    <w:lvl w:ilvl="0" w:tplc="FAB2119E">
      <w:start w:val="1"/>
      <w:numFmt w:val="decimal"/>
      <w:lvlText w:val="%1."/>
      <w:lvlJc w:val="left"/>
      <w:pPr>
        <w:tabs>
          <w:tab w:val="num" w:pos="360"/>
        </w:tabs>
        <w:ind w:left="360" w:hanging="360"/>
      </w:pPr>
      <w:rPr>
        <w:rFonts w:asciiTheme="minorHAnsi" w:hAnsiTheme="minorHAnsi" w:cstheme="minorHAnsi" w:hint="default"/>
        <w:sz w:val="22"/>
        <w:szCs w:val="22"/>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6789573C"/>
    <w:multiLevelType w:val="hybridMultilevel"/>
    <w:tmpl w:val="664A4F7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88B6CF7"/>
    <w:multiLevelType w:val="hybridMultilevel"/>
    <w:tmpl w:val="72F21F16"/>
    <w:lvl w:ilvl="0" w:tplc="C57477C6">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704CD3"/>
    <w:multiLevelType w:val="hybridMultilevel"/>
    <w:tmpl w:val="0B32D870"/>
    <w:lvl w:ilvl="0" w:tplc="0405000F">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2FF71EC"/>
    <w:multiLevelType w:val="hybridMultilevel"/>
    <w:tmpl w:val="5358E59E"/>
    <w:lvl w:ilvl="0" w:tplc="3FD07F66">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4" w15:restartNumberingAfterBreak="0">
    <w:nsid w:val="78B04A64"/>
    <w:multiLevelType w:val="hybridMultilevel"/>
    <w:tmpl w:val="67FA4C72"/>
    <w:lvl w:ilvl="0" w:tplc="6D967C74">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D254BE1"/>
    <w:multiLevelType w:val="hybridMultilevel"/>
    <w:tmpl w:val="4FC6ADEE"/>
    <w:lvl w:ilvl="0" w:tplc="DF0081AC">
      <w:start w:val="1"/>
      <w:numFmt w:val="decimal"/>
      <w:lvlText w:val="%1."/>
      <w:lvlJc w:val="left"/>
      <w:pPr>
        <w:ind w:left="360" w:hanging="360"/>
      </w:pPr>
    </w:lvl>
    <w:lvl w:ilvl="1" w:tplc="2BF49E7C" w:tentative="1">
      <w:start w:val="1"/>
      <w:numFmt w:val="lowerLetter"/>
      <w:lvlText w:val="%2."/>
      <w:lvlJc w:val="left"/>
      <w:pPr>
        <w:ind w:left="1080" w:hanging="360"/>
      </w:pPr>
    </w:lvl>
    <w:lvl w:ilvl="2" w:tplc="9DE85AA0" w:tentative="1">
      <w:start w:val="1"/>
      <w:numFmt w:val="lowerRoman"/>
      <w:lvlText w:val="%3."/>
      <w:lvlJc w:val="right"/>
      <w:pPr>
        <w:ind w:left="1800" w:hanging="180"/>
      </w:pPr>
    </w:lvl>
    <w:lvl w:ilvl="3" w:tplc="3444A70E" w:tentative="1">
      <w:start w:val="1"/>
      <w:numFmt w:val="decimal"/>
      <w:lvlText w:val="%4."/>
      <w:lvlJc w:val="left"/>
      <w:pPr>
        <w:ind w:left="2520" w:hanging="360"/>
      </w:pPr>
    </w:lvl>
    <w:lvl w:ilvl="4" w:tplc="75C2FBD8" w:tentative="1">
      <w:start w:val="1"/>
      <w:numFmt w:val="lowerLetter"/>
      <w:lvlText w:val="%5."/>
      <w:lvlJc w:val="left"/>
      <w:pPr>
        <w:ind w:left="3240" w:hanging="360"/>
      </w:pPr>
    </w:lvl>
    <w:lvl w:ilvl="5" w:tplc="566A73CE" w:tentative="1">
      <w:start w:val="1"/>
      <w:numFmt w:val="lowerRoman"/>
      <w:lvlText w:val="%6."/>
      <w:lvlJc w:val="right"/>
      <w:pPr>
        <w:ind w:left="3960" w:hanging="180"/>
      </w:pPr>
    </w:lvl>
    <w:lvl w:ilvl="6" w:tplc="47365E28" w:tentative="1">
      <w:start w:val="1"/>
      <w:numFmt w:val="decimal"/>
      <w:lvlText w:val="%7."/>
      <w:lvlJc w:val="left"/>
      <w:pPr>
        <w:ind w:left="4680" w:hanging="360"/>
      </w:pPr>
    </w:lvl>
    <w:lvl w:ilvl="7" w:tplc="96C8022C" w:tentative="1">
      <w:start w:val="1"/>
      <w:numFmt w:val="lowerLetter"/>
      <w:lvlText w:val="%8."/>
      <w:lvlJc w:val="left"/>
      <w:pPr>
        <w:ind w:left="5400" w:hanging="360"/>
      </w:pPr>
    </w:lvl>
    <w:lvl w:ilvl="8" w:tplc="A51EEB44" w:tentative="1">
      <w:start w:val="1"/>
      <w:numFmt w:val="lowerRoman"/>
      <w:lvlText w:val="%9."/>
      <w:lvlJc w:val="right"/>
      <w:pPr>
        <w:ind w:left="6120" w:hanging="180"/>
      </w:pPr>
    </w:lvl>
  </w:abstractNum>
  <w:num w:numId="1" w16cid:durableId="309871769">
    <w:abstractNumId w:val="6"/>
  </w:num>
  <w:num w:numId="2" w16cid:durableId="1486891253">
    <w:abstractNumId w:val="16"/>
  </w:num>
  <w:num w:numId="3" w16cid:durableId="361588584">
    <w:abstractNumId w:val="4"/>
  </w:num>
  <w:num w:numId="4" w16cid:durableId="1506019675">
    <w:abstractNumId w:val="13"/>
  </w:num>
  <w:num w:numId="5" w16cid:durableId="1537892516">
    <w:abstractNumId w:val="9"/>
  </w:num>
  <w:num w:numId="6" w16cid:durableId="419059498">
    <w:abstractNumId w:val="14"/>
  </w:num>
  <w:num w:numId="7" w16cid:durableId="1548298993">
    <w:abstractNumId w:val="2"/>
  </w:num>
  <w:num w:numId="8" w16cid:durableId="1305424076">
    <w:abstractNumId w:val="18"/>
  </w:num>
  <w:num w:numId="9" w16cid:durableId="728501250">
    <w:abstractNumId w:val="10"/>
  </w:num>
  <w:num w:numId="10" w16cid:durableId="1545288187">
    <w:abstractNumId w:val="8"/>
  </w:num>
  <w:num w:numId="11" w16cid:durableId="1059749098">
    <w:abstractNumId w:val="3"/>
  </w:num>
  <w:num w:numId="12" w16cid:durableId="1556618184">
    <w:abstractNumId w:val="1"/>
  </w:num>
  <w:num w:numId="13" w16cid:durableId="1845241062">
    <w:abstractNumId w:val="21"/>
  </w:num>
  <w:num w:numId="14" w16cid:durableId="2112121067">
    <w:abstractNumId w:val="25"/>
  </w:num>
  <w:num w:numId="15" w16cid:durableId="750926846">
    <w:abstractNumId w:val="17"/>
  </w:num>
  <w:num w:numId="16" w16cid:durableId="1393505288">
    <w:abstractNumId w:val="7"/>
  </w:num>
  <w:num w:numId="17" w16cid:durableId="1207064367">
    <w:abstractNumId w:val="15"/>
  </w:num>
  <w:num w:numId="18" w16cid:durableId="2076468022">
    <w:abstractNumId w:val="0"/>
  </w:num>
  <w:num w:numId="19" w16cid:durableId="992834300">
    <w:abstractNumId w:val="20"/>
  </w:num>
  <w:num w:numId="20" w16cid:durableId="1255167997">
    <w:abstractNumId w:val="19"/>
  </w:num>
  <w:num w:numId="21" w16cid:durableId="2116904998">
    <w:abstractNumId w:val="23"/>
  </w:num>
  <w:num w:numId="22" w16cid:durableId="1242178897">
    <w:abstractNumId w:val="11"/>
  </w:num>
  <w:num w:numId="23" w16cid:durableId="2318284">
    <w:abstractNumId w:val="22"/>
  </w:num>
  <w:num w:numId="24" w16cid:durableId="1795640215">
    <w:abstractNumId w:val="24"/>
  </w:num>
  <w:num w:numId="25" w16cid:durableId="1685938650">
    <w:abstractNumId w:val="5"/>
  </w:num>
  <w:num w:numId="26" w16cid:durableId="1028722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34"/>
    <w:rsid w:val="000022F7"/>
    <w:rsid w:val="00013905"/>
    <w:rsid w:val="0001714D"/>
    <w:rsid w:val="00041DB4"/>
    <w:rsid w:val="0004328F"/>
    <w:rsid w:val="0005086B"/>
    <w:rsid w:val="00055E24"/>
    <w:rsid w:val="00063D4C"/>
    <w:rsid w:val="000654FC"/>
    <w:rsid w:val="00081589"/>
    <w:rsid w:val="0008188C"/>
    <w:rsid w:val="000840BB"/>
    <w:rsid w:val="000C08B5"/>
    <w:rsid w:val="000D1C0E"/>
    <w:rsid w:val="000D5AEF"/>
    <w:rsid w:val="000F0FEB"/>
    <w:rsid w:val="000F1E20"/>
    <w:rsid w:val="000F7E7A"/>
    <w:rsid w:val="00121608"/>
    <w:rsid w:val="00132C59"/>
    <w:rsid w:val="001365A2"/>
    <w:rsid w:val="00142AD1"/>
    <w:rsid w:val="00152CE1"/>
    <w:rsid w:val="00162C2F"/>
    <w:rsid w:val="001652C4"/>
    <w:rsid w:val="00174167"/>
    <w:rsid w:val="0018367B"/>
    <w:rsid w:val="00183F89"/>
    <w:rsid w:val="00195734"/>
    <w:rsid w:val="001A7BB9"/>
    <w:rsid w:val="001B3B80"/>
    <w:rsid w:val="001B6DE9"/>
    <w:rsid w:val="001B7FAC"/>
    <w:rsid w:val="001E2105"/>
    <w:rsid w:val="001E4620"/>
    <w:rsid w:val="001F42EF"/>
    <w:rsid w:val="001F4AF9"/>
    <w:rsid w:val="0020542C"/>
    <w:rsid w:val="00225A58"/>
    <w:rsid w:val="002456AD"/>
    <w:rsid w:val="00250E61"/>
    <w:rsid w:val="00256D51"/>
    <w:rsid w:val="00270AA7"/>
    <w:rsid w:val="00277C15"/>
    <w:rsid w:val="002867CB"/>
    <w:rsid w:val="00293605"/>
    <w:rsid w:val="002C60F1"/>
    <w:rsid w:val="002E1A40"/>
    <w:rsid w:val="003002E2"/>
    <w:rsid w:val="00303E61"/>
    <w:rsid w:val="00310637"/>
    <w:rsid w:val="00310BCB"/>
    <w:rsid w:val="0032135D"/>
    <w:rsid w:val="0032446F"/>
    <w:rsid w:val="00334681"/>
    <w:rsid w:val="0035708E"/>
    <w:rsid w:val="0038092E"/>
    <w:rsid w:val="003A7A16"/>
    <w:rsid w:val="003B66FB"/>
    <w:rsid w:val="003C7F13"/>
    <w:rsid w:val="003F709E"/>
    <w:rsid w:val="004055B1"/>
    <w:rsid w:val="00481C8A"/>
    <w:rsid w:val="00485BBC"/>
    <w:rsid w:val="00495A91"/>
    <w:rsid w:val="004B7B3B"/>
    <w:rsid w:val="004C07BE"/>
    <w:rsid w:val="004C11C4"/>
    <w:rsid w:val="004C618F"/>
    <w:rsid w:val="004E0087"/>
    <w:rsid w:val="004E5C8C"/>
    <w:rsid w:val="004F629D"/>
    <w:rsid w:val="0050423D"/>
    <w:rsid w:val="00507432"/>
    <w:rsid w:val="005126B7"/>
    <w:rsid w:val="005355FE"/>
    <w:rsid w:val="005362CC"/>
    <w:rsid w:val="00543258"/>
    <w:rsid w:val="00544C8F"/>
    <w:rsid w:val="00550CE9"/>
    <w:rsid w:val="00572BCA"/>
    <w:rsid w:val="00575B68"/>
    <w:rsid w:val="005A47CD"/>
    <w:rsid w:val="005A4E8C"/>
    <w:rsid w:val="005A74C2"/>
    <w:rsid w:val="005B0F56"/>
    <w:rsid w:val="005C52F4"/>
    <w:rsid w:val="005D12FF"/>
    <w:rsid w:val="005D6236"/>
    <w:rsid w:val="00602C7B"/>
    <w:rsid w:val="00606CA3"/>
    <w:rsid w:val="00607B17"/>
    <w:rsid w:val="00620F4C"/>
    <w:rsid w:val="0062154A"/>
    <w:rsid w:val="00621845"/>
    <w:rsid w:val="00644D3A"/>
    <w:rsid w:val="00655353"/>
    <w:rsid w:val="00676C97"/>
    <w:rsid w:val="006C2938"/>
    <w:rsid w:val="006E03B0"/>
    <w:rsid w:val="006E3518"/>
    <w:rsid w:val="006E351C"/>
    <w:rsid w:val="00735B5A"/>
    <w:rsid w:val="007439B2"/>
    <w:rsid w:val="0075406F"/>
    <w:rsid w:val="00784004"/>
    <w:rsid w:val="00794E70"/>
    <w:rsid w:val="007A36DD"/>
    <w:rsid w:val="007B315E"/>
    <w:rsid w:val="007C276E"/>
    <w:rsid w:val="007C38C7"/>
    <w:rsid w:val="007C620C"/>
    <w:rsid w:val="007F6078"/>
    <w:rsid w:val="00815C3E"/>
    <w:rsid w:val="00815FE8"/>
    <w:rsid w:val="00835B30"/>
    <w:rsid w:val="0084022C"/>
    <w:rsid w:val="00845DFB"/>
    <w:rsid w:val="00855D5B"/>
    <w:rsid w:val="0087492B"/>
    <w:rsid w:val="00874CF5"/>
    <w:rsid w:val="008820C0"/>
    <w:rsid w:val="0089508C"/>
    <w:rsid w:val="00897A29"/>
    <w:rsid w:val="008B2EB5"/>
    <w:rsid w:val="008C5EF5"/>
    <w:rsid w:val="008E541B"/>
    <w:rsid w:val="008E6EA5"/>
    <w:rsid w:val="008F7131"/>
    <w:rsid w:val="00901037"/>
    <w:rsid w:val="009418DF"/>
    <w:rsid w:val="00953A3F"/>
    <w:rsid w:val="00961E27"/>
    <w:rsid w:val="00963CBA"/>
    <w:rsid w:val="0098478E"/>
    <w:rsid w:val="00985040"/>
    <w:rsid w:val="00993520"/>
    <w:rsid w:val="00995617"/>
    <w:rsid w:val="009A08D9"/>
    <w:rsid w:val="009A6F17"/>
    <w:rsid w:val="009B55A5"/>
    <w:rsid w:val="009C1303"/>
    <w:rsid w:val="009C66E8"/>
    <w:rsid w:val="009D4419"/>
    <w:rsid w:val="009F1ED7"/>
    <w:rsid w:val="009F6E1E"/>
    <w:rsid w:val="00A072C9"/>
    <w:rsid w:val="00A161CE"/>
    <w:rsid w:val="00A17E51"/>
    <w:rsid w:val="00A2606E"/>
    <w:rsid w:val="00A34690"/>
    <w:rsid w:val="00A34C7E"/>
    <w:rsid w:val="00A560F6"/>
    <w:rsid w:val="00A6567D"/>
    <w:rsid w:val="00A72973"/>
    <w:rsid w:val="00A75765"/>
    <w:rsid w:val="00A856A9"/>
    <w:rsid w:val="00A933DB"/>
    <w:rsid w:val="00AB1C81"/>
    <w:rsid w:val="00AC130B"/>
    <w:rsid w:val="00AC1355"/>
    <w:rsid w:val="00AC3F61"/>
    <w:rsid w:val="00AD4D83"/>
    <w:rsid w:val="00AD7676"/>
    <w:rsid w:val="00AE3C30"/>
    <w:rsid w:val="00AE6A29"/>
    <w:rsid w:val="00AF22C7"/>
    <w:rsid w:val="00B232B9"/>
    <w:rsid w:val="00B2578E"/>
    <w:rsid w:val="00B34784"/>
    <w:rsid w:val="00B503C9"/>
    <w:rsid w:val="00B75EE4"/>
    <w:rsid w:val="00BB1371"/>
    <w:rsid w:val="00BB3215"/>
    <w:rsid w:val="00BC2827"/>
    <w:rsid w:val="00BC7BF4"/>
    <w:rsid w:val="00BD1F6C"/>
    <w:rsid w:val="00BD69A9"/>
    <w:rsid w:val="00BE71AB"/>
    <w:rsid w:val="00BF438C"/>
    <w:rsid w:val="00C06931"/>
    <w:rsid w:val="00C34B3A"/>
    <w:rsid w:val="00C35704"/>
    <w:rsid w:val="00C35CD9"/>
    <w:rsid w:val="00C4101A"/>
    <w:rsid w:val="00C515EA"/>
    <w:rsid w:val="00C51CB9"/>
    <w:rsid w:val="00C63194"/>
    <w:rsid w:val="00C671DC"/>
    <w:rsid w:val="00C82600"/>
    <w:rsid w:val="00C86167"/>
    <w:rsid w:val="00C9025A"/>
    <w:rsid w:val="00C950CF"/>
    <w:rsid w:val="00CA1E9F"/>
    <w:rsid w:val="00CA598F"/>
    <w:rsid w:val="00CA739B"/>
    <w:rsid w:val="00CB61A0"/>
    <w:rsid w:val="00CC207B"/>
    <w:rsid w:val="00CD218E"/>
    <w:rsid w:val="00CD50AD"/>
    <w:rsid w:val="00D00487"/>
    <w:rsid w:val="00D22768"/>
    <w:rsid w:val="00D22941"/>
    <w:rsid w:val="00D315D4"/>
    <w:rsid w:val="00D32D90"/>
    <w:rsid w:val="00D4727B"/>
    <w:rsid w:val="00D50D8A"/>
    <w:rsid w:val="00D5737B"/>
    <w:rsid w:val="00D62FEB"/>
    <w:rsid w:val="00D632DC"/>
    <w:rsid w:val="00D65505"/>
    <w:rsid w:val="00D87C90"/>
    <w:rsid w:val="00DA6284"/>
    <w:rsid w:val="00DB686B"/>
    <w:rsid w:val="00DE09B7"/>
    <w:rsid w:val="00E17405"/>
    <w:rsid w:val="00E37C12"/>
    <w:rsid w:val="00E620A8"/>
    <w:rsid w:val="00E8154D"/>
    <w:rsid w:val="00E96CBE"/>
    <w:rsid w:val="00EC4B67"/>
    <w:rsid w:val="00EE13E0"/>
    <w:rsid w:val="00F07B52"/>
    <w:rsid w:val="00F326C0"/>
    <w:rsid w:val="00F46361"/>
    <w:rsid w:val="00F51298"/>
    <w:rsid w:val="00F539FA"/>
    <w:rsid w:val="00F57C36"/>
    <w:rsid w:val="00F728A3"/>
    <w:rsid w:val="00F813F8"/>
    <w:rsid w:val="00F81889"/>
    <w:rsid w:val="00F86879"/>
    <w:rsid w:val="00FB0BFA"/>
    <w:rsid w:val="00FB29BF"/>
    <w:rsid w:val="00FC17D1"/>
    <w:rsid w:val="00FC6279"/>
    <w:rsid w:val="00FE295E"/>
    <w:rsid w:val="00FF6406"/>
    <w:rsid w:val="0390920D"/>
    <w:rsid w:val="054939B5"/>
    <w:rsid w:val="09C4F3A1"/>
    <w:rsid w:val="0B7651C5"/>
    <w:rsid w:val="0BAB3285"/>
    <w:rsid w:val="0D3BF0A4"/>
    <w:rsid w:val="0E74D280"/>
    <w:rsid w:val="115C60BA"/>
    <w:rsid w:val="13492295"/>
    <w:rsid w:val="1438642E"/>
    <w:rsid w:val="1472B554"/>
    <w:rsid w:val="1643FA08"/>
    <w:rsid w:val="19DF0973"/>
    <w:rsid w:val="1EB34ECA"/>
    <w:rsid w:val="1FE8BBCA"/>
    <w:rsid w:val="207E4EEA"/>
    <w:rsid w:val="22249395"/>
    <w:rsid w:val="2268BE05"/>
    <w:rsid w:val="24FC478D"/>
    <w:rsid w:val="25FB5C90"/>
    <w:rsid w:val="26AA2213"/>
    <w:rsid w:val="28E9E3E4"/>
    <w:rsid w:val="29BC7261"/>
    <w:rsid w:val="2CF7421C"/>
    <w:rsid w:val="3054D6F9"/>
    <w:rsid w:val="32A09D42"/>
    <w:rsid w:val="3373A6C9"/>
    <w:rsid w:val="3656DFE1"/>
    <w:rsid w:val="36E26CF5"/>
    <w:rsid w:val="37A17620"/>
    <w:rsid w:val="3800D6B0"/>
    <w:rsid w:val="38268BEE"/>
    <w:rsid w:val="3990382B"/>
    <w:rsid w:val="3BD27306"/>
    <w:rsid w:val="3D46745F"/>
    <w:rsid w:val="3E4279DB"/>
    <w:rsid w:val="3F46F46E"/>
    <w:rsid w:val="3F600360"/>
    <w:rsid w:val="3F768D3B"/>
    <w:rsid w:val="410D3EA8"/>
    <w:rsid w:val="4187EAC5"/>
    <w:rsid w:val="41BE3148"/>
    <w:rsid w:val="440D9EA1"/>
    <w:rsid w:val="472D2920"/>
    <w:rsid w:val="476A6DB6"/>
    <w:rsid w:val="47727908"/>
    <w:rsid w:val="4921E210"/>
    <w:rsid w:val="4A1AFE53"/>
    <w:rsid w:val="4F8C5931"/>
    <w:rsid w:val="504F9C3E"/>
    <w:rsid w:val="5137A4AD"/>
    <w:rsid w:val="5186A6FB"/>
    <w:rsid w:val="51C731FE"/>
    <w:rsid w:val="52142E1F"/>
    <w:rsid w:val="52F761B8"/>
    <w:rsid w:val="53DBBC51"/>
    <w:rsid w:val="5720BE07"/>
    <w:rsid w:val="57ABD251"/>
    <w:rsid w:val="58E48365"/>
    <w:rsid w:val="5B44AF2C"/>
    <w:rsid w:val="5F3C05AC"/>
    <w:rsid w:val="603F5BE5"/>
    <w:rsid w:val="61E183EE"/>
    <w:rsid w:val="6256860D"/>
    <w:rsid w:val="679BA609"/>
    <w:rsid w:val="68A6C5F3"/>
    <w:rsid w:val="693B20C4"/>
    <w:rsid w:val="6CB5427B"/>
    <w:rsid w:val="6FBA03E5"/>
    <w:rsid w:val="71589B41"/>
    <w:rsid w:val="72E10634"/>
    <w:rsid w:val="742E787E"/>
    <w:rsid w:val="78EEEB1D"/>
    <w:rsid w:val="79883496"/>
    <w:rsid w:val="79CFC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CA156"/>
  <w15:chartTrackingRefBased/>
  <w15:docId w15:val="{BF73F7B1-394A-462F-BAA8-53B8CA8D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2B9"/>
    <w:pPr>
      <w:spacing w:after="200" w:line="276" w:lineRule="auto"/>
      <w:jc w:val="both"/>
    </w:pPr>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072C9"/>
    <w:pPr>
      <w:spacing w:after="0" w:line="240" w:lineRule="auto"/>
    </w:pPr>
    <w:rPr>
      <w:sz w:val="20"/>
    </w:rPr>
  </w:style>
  <w:style w:type="character" w:customStyle="1" w:styleId="TextpoznpodarouChar">
    <w:name w:val="Text pozn. pod čarou Char"/>
    <w:basedOn w:val="Standardnpsmoodstavce"/>
    <w:link w:val="Textpoznpodarou"/>
    <w:uiPriority w:val="99"/>
    <w:semiHidden/>
    <w:rsid w:val="00A072C9"/>
    <w:rPr>
      <w:sz w:val="20"/>
    </w:rPr>
  </w:style>
  <w:style w:type="character" w:styleId="Znakapoznpodarou">
    <w:name w:val="footnote reference"/>
    <w:basedOn w:val="Standardnpsmoodstavce"/>
    <w:uiPriority w:val="99"/>
    <w:semiHidden/>
    <w:unhideWhenUsed/>
    <w:rsid w:val="00A072C9"/>
    <w:rPr>
      <w:vertAlign w:val="superscript"/>
    </w:rPr>
  </w:style>
  <w:style w:type="paragraph" w:customStyle="1" w:styleId="Default">
    <w:name w:val="Default"/>
    <w:rsid w:val="00A072C9"/>
    <w:pPr>
      <w:autoSpaceDE w:val="0"/>
      <w:autoSpaceDN w:val="0"/>
      <w:adjustRightInd w:val="0"/>
      <w:spacing w:after="0" w:line="240" w:lineRule="auto"/>
    </w:pPr>
    <w:rPr>
      <w:rFonts w:ascii="Calibri" w:hAnsi="Calibri" w:cs="Calibri"/>
      <w:color w:val="000000"/>
      <w:sz w:val="24"/>
    </w:rPr>
  </w:style>
  <w:style w:type="table" w:styleId="Mkatabulky">
    <w:name w:val="Table Grid"/>
    <w:basedOn w:val="Normlntabulka"/>
    <w:uiPriority w:val="39"/>
    <w:rsid w:val="008F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34784"/>
    <w:pPr>
      <w:ind w:left="720"/>
      <w:contextualSpacing/>
    </w:pPr>
  </w:style>
  <w:style w:type="character" w:styleId="Odkaznakoment">
    <w:name w:val="annotation reference"/>
    <w:basedOn w:val="Standardnpsmoodstavce"/>
    <w:uiPriority w:val="99"/>
    <w:semiHidden/>
    <w:unhideWhenUsed/>
    <w:rsid w:val="00507432"/>
    <w:rPr>
      <w:sz w:val="16"/>
    </w:rPr>
  </w:style>
  <w:style w:type="paragraph" w:styleId="Textkomente">
    <w:name w:val="annotation text"/>
    <w:basedOn w:val="Normln"/>
    <w:link w:val="TextkomenteChar"/>
    <w:uiPriority w:val="99"/>
    <w:unhideWhenUsed/>
    <w:rsid w:val="00507432"/>
    <w:pPr>
      <w:spacing w:line="240" w:lineRule="auto"/>
    </w:pPr>
    <w:rPr>
      <w:sz w:val="20"/>
    </w:rPr>
  </w:style>
  <w:style w:type="character" w:customStyle="1" w:styleId="TextkomenteChar">
    <w:name w:val="Text komentáře Char"/>
    <w:basedOn w:val="Standardnpsmoodstavce"/>
    <w:link w:val="Textkomente"/>
    <w:uiPriority w:val="99"/>
    <w:rsid w:val="00507432"/>
    <w:rPr>
      <w:sz w:val="20"/>
    </w:rPr>
  </w:style>
  <w:style w:type="paragraph" w:styleId="Pedmtkomente">
    <w:name w:val="annotation subject"/>
    <w:basedOn w:val="Textkomente"/>
    <w:next w:val="Textkomente"/>
    <w:link w:val="PedmtkomenteChar"/>
    <w:uiPriority w:val="99"/>
    <w:semiHidden/>
    <w:unhideWhenUsed/>
    <w:rsid w:val="00507432"/>
    <w:rPr>
      <w:b/>
    </w:rPr>
  </w:style>
  <w:style w:type="character" w:customStyle="1" w:styleId="PedmtkomenteChar">
    <w:name w:val="Předmět komentáře Char"/>
    <w:basedOn w:val="TextkomenteChar"/>
    <w:link w:val="Pedmtkomente"/>
    <w:uiPriority w:val="99"/>
    <w:semiHidden/>
    <w:rsid w:val="00507432"/>
    <w:rPr>
      <w:b/>
      <w:sz w:val="20"/>
    </w:rPr>
  </w:style>
  <w:style w:type="character" w:styleId="Hypertextovodkaz">
    <w:name w:val="Hyperlink"/>
    <w:basedOn w:val="Standardnpsmoodstavce"/>
    <w:uiPriority w:val="99"/>
    <w:unhideWhenUsed/>
    <w:rsid w:val="008B2EB5"/>
    <w:rPr>
      <w:color w:val="0563C1" w:themeColor="hyperlink"/>
      <w:u w:val="single"/>
    </w:rPr>
  </w:style>
  <w:style w:type="character" w:styleId="Nevyeenzmnka">
    <w:name w:val="Unresolved Mention"/>
    <w:basedOn w:val="Standardnpsmoodstavce"/>
    <w:uiPriority w:val="99"/>
    <w:semiHidden/>
    <w:unhideWhenUsed/>
    <w:rsid w:val="008B2EB5"/>
    <w:rPr>
      <w:color w:val="605E5C"/>
      <w:shd w:val="clear" w:color="auto" w:fill="E1DFDD"/>
    </w:rPr>
  </w:style>
  <w:style w:type="paragraph" w:styleId="Revize">
    <w:name w:val="Revision"/>
    <w:hidden/>
    <w:uiPriority w:val="99"/>
    <w:semiHidden/>
    <w:rsid w:val="00D32D90"/>
    <w:pPr>
      <w:spacing w:after="0" w:line="240" w:lineRule="auto"/>
    </w:pPr>
  </w:style>
  <w:style w:type="paragraph" w:styleId="Zhlav">
    <w:name w:val="header"/>
    <w:basedOn w:val="Normln"/>
    <w:link w:val="ZhlavChar"/>
    <w:uiPriority w:val="99"/>
    <w:unhideWhenUsed/>
    <w:rsid w:val="3F46F46E"/>
    <w:pPr>
      <w:tabs>
        <w:tab w:val="center" w:pos="4680"/>
        <w:tab w:val="right" w:pos="9360"/>
      </w:tabs>
      <w:spacing w:after="0" w:line="240" w:lineRule="auto"/>
    </w:pPr>
  </w:style>
  <w:style w:type="paragraph" w:styleId="Zpat">
    <w:name w:val="footer"/>
    <w:basedOn w:val="Normln"/>
    <w:link w:val="ZpatChar"/>
    <w:uiPriority w:val="99"/>
    <w:unhideWhenUsed/>
    <w:rsid w:val="3F46F46E"/>
    <w:pPr>
      <w:tabs>
        <w:tab w:val="center" w:pos="4680"/>
        <w:tab w:val="right" w:pos="9360"/>
      </w:tabs>
      <w:spacing w:after="0" w:line="240" w:lineRule="auto"/>
    </w:pPr>
  </w:style>
  <w:style w:type="paragraph" w:customStyle="1" w:styleId="Webovstrnkyvzpat">
    <w:name w:val="Webové stránky v zápatí"/>
    <w:basedOn w:val="Normln"/>
    <w:link w:val="WebovstrnkyvzpatChar"/>
    <w:rsid w:val="009B55A5"/>
    <w:pPr>
      <w:tabs>
        <w:tab w:val="left" w:pos="5790"/>
      </w:tabs>
      <w:spacing w:after="0" w:line="240" w:lineRule="auto"/>
      <w:jc w:val="right"/>
      <w:outlineLvl w:val="4"/>
    </w:pPr>
    <w:rPr>
      <w:rFonts w:ascii="Montserrat" w:eastAsia="Aptos" w:hAnsi="Montserrat" w:cs="Times New Roman"/>
      <w:b/>
      <w:color w:val="173271"/>
      <w:sz w:val="28"/>
    </w:rPr>
  </w:style>
  <w:style w:type="character" w:customStyle="1" w:styleId="WebovstrnkyvzpatChar">
    <w:name w:val="Webové stránky v zápatí Char"/>
    <w:link w:val="Webovstrnkyvzpat"/>
    <w:rsid w:val="009B55A5"/>
    <w:rPr>
      <w:rFonts w:ascii="Montserrat" w:eastAsia="Aptos" w:hAnsi="Montserrat" w:cs="Times New Roman"/>
      <w:b/>
      <w:color w:val="173271"/>
      <w:sz w:val="28"/>
    </w:rPr>
  </w:style>
  <w:style w:type="character" w:styleId="Zmnka">
    <w:name w:val="Mention"/>
    <w:basedOn w:val="Standardnpsmoodstavce"/>
    <w:uiPriority w:val="99"/>
    <w:unhideWhenUsed/>
    <w:rsid w:val="00F46361"/>
    <w:rPr>
      <w:color w:val="2B579A"/>
      <w:shd w:val="clear" w:color="auto" w:fill="E1DFDD"/>
    </w:rPr>
  </w:style>
  <w:style w:type="paragraph" w:customStyle="1" w:styleId="P68B1DB1-Normln1">
    <w:name w:val="P68B1DB1-Normln1"/>
    <w:basedOn w:val="Normln"/>
    <w:rPr>
      <w:b/>
    </w:rPr>
  </w:style>
  <w:style w:type="paragraph" w:customStyle="1" w:styleId="P68B1DB1-Normln2">
    <w:name w:val="P68B1DB1-Normln2"/>
    <w:basedOn w:val="Normln"/>
    <w:rPr>
      <w:rFonts w:ascii="Arial" w:eastAsia="Arial" w:hAnsi="Arial" w:cs="Arial"/>
      <w:color w:val="D22D40"/>
      <w:sz w:val="30"/>
    </w:rPr>
  </w:style>
  <w:style w:type="paragraph" w:customStyle="1" w:styleId="P68B1DB1-Normln3">
    <w:name w:val="P68B1DB1-Normln3"/>
    <w:basedOn w:val="Normln"/>
    <w:rPr>
      <w:rFonts w:ascii="Arial" w:eastAsia="Arial" w:hAnsi="Arial" w:cs="Arial"/>
      <w:b/>
      <w:color w:val="003657"/>
      <w:sz w:val="40"/>
    </w:rPr>
  </w:style>
  <w:style w:type="paragraph" w:customStyle="1" w:styleId="P68B1DB1-Normln4">
    <w:name w:val="P68B1DB1-Normln4"/>
    <w:basedOn w:val="Normln"/>
    <w:rPr>
      <w:rFonts w:ascii="Arial" w:eastAsia="Arial" w:hAnsi="Arial" w:cs="Arial"/>
      <w:b/>
    </w:rPr>
  </w:style>
  <w:style w:type="paragraph" w:customStyle="1" w:styleId="P68B1DB1-Normln5">
    <w:name w:val="P68B1DB1-Normln5"/>
    <w:basedOn w:val="Normln"/>
    <w:rPr>
      <w:rFonts w:ascii="Arial" w:eastAsia="Arial" w:hAnsi="Arial" w:cs="Arial"/>
    </w:rPr>
  </w:style>
  <w:style w:type="paragraph" w:customStyle="1" w:styleId="P68B1DB1-Normln6">
    <w:name w:val="P68B1DB1-Normln6"/>
    <w:basedOn w:val="Normln"/>
    <w:rPr>
      <w:rFonts w:ascii="Arial" w:eastAsia="Arial" w:hAnsi="Arial" w:cs="Arial"/>
      <w:b/>
      <w:color w:val="000000" w:themeColor="text1"/>
    </w:rPr>
  </w:style>
  <w:style w:type="paragraph" w:customStyle="1" w:styleId="P68B1DB1-Odstavecseseznamem7">
    <w:name w:val="P68B1DB1-Odstavecseseznamem7"/>
    <w:basedOn w:val="Odstavecseseznamem"/>
    <w:rPr>
      <w:rFonts w:ascii="Arial" w:eastAsia="Arial" w:hAnsi="Arial" w:cs="Arial"/>
    </w:rPr>
  </w:style>
  <w:style w:type="character" w:customStyle="1" w:styleId="ZhlavChar">
    <w:name w:val="Záhlaví Char"/>
    <w:basedOn w:val="Standardnpsmoodstavce"/>
    <w:link w:val="Zhlav"/>
    <w:uiPriority w:val="99"/>
    <w:rsid w:val="00AB1C81"/>
    <w:rPr>
      <w:lang w:val="en-GB"/>
    </w:rPr>
  </w:style>
  <w:style w:type="character" w:customStyle="1" w:styleId="ZpatChar">
    <w:name w:val="Zápatí Char"/>
    <w:basedOn w:val="Standardnpsmoodstavce"/>
    <w:link w:val="Zpat"/>
    <w:uiPriority w:val="99"/>
    <w:rsid w:val="00CC20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52a9aa-9d86-4bf5-8574-cac025d26c1b">
      <Terms xmlns="http://schemas.microsoft.com/office/infopath/2007/PartnerControls"/>
    </lcf76f155ced4ddcb4097134ff3c332f>
    <Info xmlns="5d52a9aa-9d86-4bf5-8574-cac025d26c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C3FA23154BF34DA4A86C056F64110D" ma:contentTypeVersion="10" ma:contentTypeDescription="Vytvoří nový dokument" ma:contentTypeScope="" ma:versionID="9faa307c6cbaffd0c170980db07cc32d">
  <xsd:schema xmlns:xsd="http://www.w3.org/2001/XMLSchema" xmlns:xs="http://www.w3.org/2001/XMLSchema" xmlns:p="http://schemas.microsoft.com/office/2006/metadata/properties" xmlns:ns2="5d52a9aa-9d86-4bf5-8574-cac025d26c1b" targetNamespace="http://schemas.microsoft.com/office/2006/metadata/properties" ma:root="true" ma:fieldsID="a6b91639117d73babf0e85494ceb6851" ns2:_="">
    <xsd:import namespace="5d52a9aa-9d86-4bf5-8574-cac025d26c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2a9aa-9d86-4bf5-8574-cac025d26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Info" ma:index="17" nillable="true" ma:displayName="Info" ma:description="Manuály od pí. Senftové 12/2025. Hodnotitel bude upraveno. " ma:format="Dropdown" ma:internalName="Inf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9C09D-D84A-4056-B5C0-16C3ADBAEB44}">
  <ds:schemaRefs>
    <ds:schemaRef ds:uri="http://schemas.openxmlformats.org/officeDocument/2006/bibliography"/>
  </ds:schemaRefs>
</ds:datastoreItem>
</file>

<file path=customXml/itemProps2.xml><?xml version="1.0" encoding="utf-8"?>
<ds:datastoreItem xmlns:ds="http://schemas.openxmlformats.org/officeDocument/2006/customXml" ds:itemID="{622D53F9-06B5-401C-B667-C7319F41C440}">
  <ds:schemaRefs>
    <ds:schemaRef ds:uri="http://schemas.microsoft.com/office/2006/metadata/properties"/>
    <ds:schemaRef ds:uri="http://schemas.microsoft.com/office/infopath/2007/PartnerControls"/>
    <ds:schemaRef ds:uri="5d52a9aa-9d86-4bf5-8574-cac025d26c1b"/>
  </ds:schemaRefs>
</ds:datastoreItem>
</file>

<file path=customXml/itemProps3.xml><?xml version="1.0" encoding="utf-8"?>
<ds:datastoreItem xmlns:ds="http://schemas.openxmlformats.org/officeDocument/2006/customXml" ds:itemID="{5DCAC591-4342-494E-80A5-AB776945603D}">
  <ds:schemaRefs>
    <ds:schemaRef ds:uri="http://schemas.microsoft.com/sharepoint/v3/contenttype/forms"/>
  </ds:schemaRefs>
</ds:datastoreItem>
</file>

<file path=customXml/itemProps4.xml><?xml version="1.0" encoding="utf-8"?>
<ds:datastoreItem xmlns:ds="http://schemas.openxmlformats.org/officeDocument/2006/customXml" ds:itemID="{9DA84F25-5BE8-400F-80B3-3511B83E6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2a9aa-9d86-4bf5-8574-cac025d26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587</Words>
  <Characters>3468</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Baťková</dc:creator>
  <cp:keywords/>
  <dc:description/>
  <cp:lastModifiedBy>Monika Keřková</cp:lastModifiedBy>
  <cp:revision>52</cp:revision>
  <cp:lastPrinted>2025-10-14T15:09:00Z</cp:lastPrinted>
  <dcterms:created xsi:type="dcterms:W3CDTF">2025-03-02T19:10:00Z</dcterms:created>
  <dcterms:modified xsi:type="dcterms:W3CDTF">2026-02-06T16:41:00Z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0x01010083C3FA23154BF34DA4A86C056F64110D</vt:lpwstr>
  </property>
  <property fmtid="{D5CDD505-2E9C-101B-9397-08002B2CF9AE}" pid="3" name="MediaServiceImageTags">
    <vt:lpwstr/>
  </property>
</Properties>
</file>