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1CDF6" w14:textId="3506D742" w:rsidR="008E0801" w:rsidRPr="00282B4B" w:rsidRDefault="00FE4BD9">
      <w:pPr>
        <w:pStyle w:val="P68B1DB1-Normln1"/>
        <w:spacing w:before="120" w:after="120" w:line="240" w:lineRule="auto"/>
        <w:jc w:val="center"/>
      </w:pPr>
      <w:r w:rsidRPr="00282B4B">
        <w:t>Agreement on Cooperation in Research, Development and Innovation</w:t>
      </w:r>
    </w:p>
    <w:p w14:paraId="0A8CEAE0" w14:textId="05563712" w:rsidR="008E0801" w:rsidRPr="00282B4B" w:rsidRDefault="00FE4BD9">
      <w:pPr>
        <w:pStyle w:val="P68B1DB1-Normln1"/>
        <w:spacing w:before="120" w:after="120" w:line="240" w:lineRule="auto"/>
        <w:jc w:val="center"/>
      </w:pPr>
      <w:r w:rsidRPr="00282B4B">
        <w:t>no. …………….</w:t>
      </w:r>
    </w:p>
    <w:p w14:paraId="5AE5F1AC" w14:textId="77777777" w:rsidR="008E0801" w:rsidRPr="00282B4B" w:rsidRDefault="008E0801">
      <w:pPr>
        <w:spacing w:after="0" w:line="240" w:lineRule="auto"/>
        <w:rPr>
          <w:rFonts w:ascii="Calibri" w:eastAsia="Times New Roman" w:hAnsi="Calibri" w:cs="Calibri"/>
          <w:b/>
          <w:sz w:val="22"/>
        </w:rPr>
      </w:pPr>
    </w:p>
    <w:p w14:paraId="2FD14A9C" w14:textId="2D340BF2" w:rsidR="008E0801" w:rsidRPr="00282B4B" w:rsidRDefault="00FE4BD9">
      <w:pPr>
        <w:pStyle w:val="P68B1DB1-Normln2"/>
        <w:spacing w:before="40" w:after="40" w:line="240" w:lineRule="auto"/>
      </w:pPr>
      <w:r w:rsidRPr="00282B4B">
        <w:t>Charles University</w:t>
      </w:r>
    </w:p>
    <w:p w14:paraId="0B281193" w14:textId="196F7EC2" w:rsidR="008E0801" w:rsidRPr="00282B4B" w:rsidRDefault="00FE4BD9">
      <w:pPr>
        <w:pStyle w:val="P68B1DB1-Normln3"/>
        <w:spacing w:before="40" w:after="40" w:line="240" w:lineRule="auto"/>
      </w:pPr>
      <w:r w:rsidRPr="00282B4B">
        <w:t xml:space="preserve">with its </w:t>
      </w:r>
      <w:r w:rsidR="00282B4B">
        <w:t>registered office</w:t>
      </w:r>
      <w:r w:rsidRPr="00282B4B">
        <w:t xml:space="preserve"> at Ovocný trh 560/5, Praha 1-Staré Město, </w:t>
      </w:r>
    </w:p>
    <w:p w14:paraId="1B36F225" w14:textId="516CF5C2" w:rsidR="008E0801" w:rsidRPr="00282B4B" w:rsidRDefault="00FE4BD9">
      <w:pPr>
        <w:pStyle w:val="P68B1DB1-Normln3"/>
        <w:spacing w:before="40" w:after="40" w:line="240" w:lineRule="auto"/>
      </w:pPr>
      <w:r w:rsidRPr="00282B4B">
        <w:t xml:space="preserve">represented by </w:t>
      </w:r>
      <w:r w:rsidR="00911974">
        <w:t>...........................</w:t>
      </w:r>
      <w:r w:rsidRPr="00282B4B">
        <w:t>, Rector,</w:t>
      </w:r>
    </w:p>
    <w:p w14:paraId="3EFF0C63" w14:textId="5C1CFF12" w:rsidR="00282B4B" w:rsidRDefault="006E2179">
      <w:pPr>
        <w:pStyle w:val="P68B1DB1-Normln3"/>
        <w:spacing w:before="40" w:after="40" w:line="240" w:lineRule="auto"/>
      </w:pPr>
      <w:r>
        <w:t>p</w:t>
      </w:r>
      <w:r w:rsidR="00FE4BD9" w:rsidRPr="00282B4B">
        <w:t xml:space="preserve">erson authorized to act in matters related to the implementation of this Agreement: ………………., </w:t>
      </w:r>
    </w:p>
    <w:p w14:paraId="25F442B2" w14:textId="6AD9C247" w:rsidR="008E0801" w:rsidRPr="00282B4B" w:rsidRDefault="00FE4BD9">
      <w:pPr>
        <w:pStyle w:val="P68B1DB1-Normln3"/>
        <w:spacing w:before="40" w:after="40" w:line="240" w:lineRule="auto"/>
      </w:pPr>
      <w:r w:rsidRPr="00282B4B">
        <w:t>e-mail: …………………</w:t>
      </w:r>
    </w:p>
    <w:p w14:paraId="1AD15FDD" w14:textId="5F724F72" w:rsidR="008E0801" w:rsidRPr="00282B4B" w:rsidRDefault="006E2179">
      <w:pPr>
        <w:pStyle w:val="P68B1DB1-Normln3"/>
        <w:spacing w:before="40" w:after="40" w:line="240" w:lineRule="auto"/>
      </w:pPr>
      <w:r>
        <w:t>t</w:t>
      </w:r>
      <w:r w:rsidR="00FE4BD9" w:rsidRPr="00282B4B">
        <w:t>el.:</w:t>
      </w:r>
    </w:p>
    <w:p w14:paraId="26AF648F" w14:textId="7F175057" w:rsidR="008E0801" w:rsidRPr="00282B4B" w:rsidRDefault="00FE4BD9">
      <w:pPr>
        <w:pStyle w:val="P68B1DB1-Normln3"/>
        <w:spacing w:before="40" w:after="40" w:line="240" w:lineRule="auto"/>
      </w:pPr>
      <w:r w:rsidRPr="00282B4B">
        <w:t>ID no.: 00216208</w:t>
      </w:r>
    </w:p>
    <w:p w14:paraId="31B176C6" w14:textId="2ECA6096" w:rsidR="008E0801" w:rsidRPr="00282B4B" w:rsidRDefault="00FE4BD9">
      <w:pPr>
        <w:pStyle w:val="P68B1DB1-Normln3"/>
        <w:spacing w:before="40" w:after="40" w:line="240" w:lineRule="auto"/>
      </w:pPr>
      <w:r w:rsidRPr="00282B4B">
        <w:t>bank account: Česká spořitelna, account no.: 0909909339/0800,</w:t>
      </w:r>
    </w:p>
    <w:p w14:paraId="002665F2" w14:textId="0712024F" w:rsidR="008E0801" w:rsidRPr="00282B4B" w:rsidRDefault="00FE4BD9">
      <w:pPr>
        <w:pStyle w:val="P68B1DB1-Normln3"/>
        <w:spacing w:before="40" w:after="40" w:line="240" w:lineRule="auto"/>
      </w:pPr>
      <w:r w:rsidRPr="00282B4B">
        <w:t>(the "Beneficiary" or "CU")</w:t>
      </w:r>
    </w:p>
    <w:p w14:paraId="65749C14" w14:textId="77777777" w:rsidR="008E0801" w:rsidRPr="00282B4B" w:rsidRDefault="008E0801">
      <w:pPr>
        <w:spacing w:before="40" w:after="40" w:line="240" w:lineRule="auto"/>
        <w:rPr>
          <w:rFonts w:ascii="Calibri" w:eastAsia="Times New Roman" w:hAnsi="Calibri" w:cs="Calibri"/>
          <w:sz w:val="22"/>
        </w:rPr>
      </w:pPr>
    </w:p>
    <w:p w14:paraId="5C21AA7D" w14:textId="28498D6F" w:rsidR="008E0801" w:rsidRPr="00282B4B" w:rsidRDefault="00FE4BD9">
      <w:pPr>
        <w:pStyle w:val="P68B1DB1-Normln3"/>
        <w:spacing w:before="40" w:after="40" w:line="240" w:lineRule="auto"/>
      </w:pPr>
      <w:r w:rsidRPr="00282B4B">
        <w:t>and</w:t>
      </w:r>
    </w:p>
    <w:p w14:paraId="51E8ECE5" w14:textId="77777777" w:rsidR="008E0801" w:rsidRPr="00282B4B" w:rsidRDefault="008E0801">
      <w:pPr>
        <w:spacing w:before="40" w:after="40" w:line="240" w:lineRule="auto"/>
        <w:rPr>
          <w:rFonts w:ascii="Calibri" w:eastAsia="Times New Roman" w:hAnsi="Calibri" w:cs="Calibri"/>
          <w:sz w:val="22"/>
        </w:rPr>
      </w:pPr>
    </w:p>
    <w:p w14:paraId="1C917AF4" w14:textId="2A362686" w:rsidR="008E0801" w:rsidRPr="00282B4B" w:rsidRDefault="00FE4BD9">
      <w:pPr>
        <w:pStyle w:val="P68B1DB1-Normln2"/>
        <w:spacing w:before="40" w:after="40" w:line="240" w:lineRule="auto"/>
      </w:pPr>
      <w:r w:rsidRPr="00282B4B">
        <w:t>Organization</w:t>
      </w:r>
    </w:p>
    <w:p w14:paraId="2BE33AB7" w14:textId="07C1FC42" w:rsidR="008E0801" w:rsidRPr="00282B4B" w:rsidRDefault="00FE4BD9">
      <w:pPr>
        <w:pStyle w:val="P68B1DB1-Normln3"/>
        <w:spacing w:before="40" w:after="40" w:line="240" w:lineRule="auto"/>
      </w:pPr>
      <w:r w:rsidRPr="00282B4B">
        <w:t xml:space="preserve">with its </w:t>
      </w:r>
      <w:r w:rsidR="00282B4B">
        <w:t>registered office</w:t>
      </w:r>
      <w:r w:rsidRPr="00282B4B">
        <w:t xml:space="preserve"> at ……………</w:t>
      </w:r>
    </w:p>
    <w:p w14:paraId="47505266" w14:textId="3AC39A2E" w:rsidR="008E0801" w:rsidRPr="00282B4B" w:rsidRDefault="00FE4BD9">
      <w:pPr>
        <w:pStyle w:val="P68B1DB1-Normln3"/>
        <w:spacing w:before="40" w:after="40" w:line="240" w:lineRule="auto"/>
      </w:pPr>
      <w:r w:rsidRPr="00282B4B">
        <w:t>represented by ………….,</w:t>
      </w:r>
    </w:p>
    <w:p w14:paraId="1F292A0A" w14:textId="3F5EB68F" w:rsidR="00282B4B" w:rsidRDefault="006E2179">
      <w:pPr>
        <w:pStyle w:val="P68B1DB1-Normln3"/>
        <w:spacing w:before="40" w:after="40" w:line="240" w:lineRule="auto"/>
      </w:pPr>
      <w:r>
        <w:t>p</w:t>
      </w:r>
      <w:r w:rsidR="00FE4BD9" w:rsidRPr="00282B4B">
        <w:t xml:space="preserve">erson authorized to act in matters related to the implementation of this Agreement: ………………., </w:t>
      </w:r>
    </w:p>
    <w:p w14:paraId="301D92AD" w14:textId="37F723E7" w:rsidR="008E0801" w:rsidRPr="00282B4B" w:rsidRDefault="00FE4BD9">
      <w:pPr>
        <w:pStyle w:val="P68B1DB1-Normln3"/>
        <w:spacing w:before="40" w:after="40" w:line="240" w:lineRule="auto"/>
      </w:pPr>
      <w:r w:rsidRPr="00282B4B">
        <w:t>e-mail: …………………</w:t>
      </w:r>
    </w:p>
    <w:p w14:paraId="69244951" w14:textId="2F8E663D" w:rsidR="008E0801" w:rsidRPr="00282B4B" w:rsidRDefault="006E2179">
      <w:pPr>
        <w:pStyle w:val="P68B1DB1-Normln3"/>
        <w:spacing w:before="40" w:after="40" w:line="240" w:lineRule="auto"/>
      </w:pPr>
      <w:r>
        <w:t>t</w:t>
      </w:r>
      <w:r w:rsidR="00FE4BD9" w:rsidRPr="00282B4B">
        <w:t>el.:</w:t>
      </w:r>
    </w:p>
    <w:p w14:paraId="6F75FDAD" w14:textId="7ECF0A52" w:rsidR="008E0801" w:rsidRPr="00282B4B" w:rsidRDefault="00FE4BD9">
      <w:pPr>
        <w:pStyle w:val="P68B1DB1-Normln3"/>
        <w:spacing w:before="40" w:after="40" w:line="240" w:lineRule="auto"/>
      </w:pPr>
      <w:bookmarkStart w:id="0" w:name="_heading=h.3znysh7" w:colFirst="0" w:colLast="0"/>
      <w:bookmarkEnd w:id="0"/>
      <w:r w:rsidRPr="00282B4B">
        <w:t xml:space="preserve">ID no.: </w:t>
      </w:r>
    </w:p>
    <w:p w14:paraId="1C91C1E6" w14:textId="6F918365" w:rsidR="008E0801" w:rsidRPr="00282B4B" w:rsidRDefault="00FE4BD9">
      <w:pPr>
        <w:pStyle w:val="P68B1DB1-Normln3"/>
        <w:spacing w:before="40" w:after="40" w:line="240" w:lineRule="auto"/>
      </w:pPr>
      <w:bookmarkStart w:id="1" w:name="_heading=h.2et92p0"/>
      <w:bookmarkEnd w:id="1"/>
      <w:r w:rsidRPr="00282B4B">
        <w:t>bank details: ……., account no. ………</w:t>
      </w:r>
    </w:p>
    <w:p w14:paraId="1EC84556" w14:textId="707E6857" w:rsidR="008E0801" w:rsidRPr="00282B4B" w:rsidRDefault="00FE4BD9">
      <w:pPr>
        <w:pStyle w:val="P68B1DB1-Normln3"/>
        <w:spacing w:before="40" w:after="40" w:line="240" w:lineRule="auto"/>
      </w:pPr>
      <w:bookmarkStart w:id="2" w:name="_heading=h.tyjcwt" w:colFirst="0" w:colLast="0"/>
      <w:bookmarkEnd w:id="2"/>
      <w:r w:rsidRPr="00282B4B">
        <w:t>(the "Participating Institution"),</w:t>
      </w:r>
    </w:p>
    <w:p w14:paraId="61D75A08" w14:textId="77777777" w:rsidR="008E0801" w:rsidRPr="00282B4B" w:rsidRDefault="008E0801">
      <w:pPr>
        <w:spacing w:after="0" w:line="240" w:lineRule="auto"/>
        <w:rPr>
          <w:rFonts w:ascii="Calibri" w:eastAsia="Times New Roman" w:hAnsi="Calibri" w:cs="Calibri"/>
          <w:sz w:val="22"/>
        </w:rPr>
      </w:pPr>
    </w:p>
    <w:p w14:paraId="7C11C5DB" w14:textId="0EFEC3F3" w:rsidR="008E0801" w:rsidRPr="00282B4B" w:rsidRDefault="00FE4BD9">
      <w:pPr>
        <w:pStyle w:val="P68B1DB1-Normln3"/>
        <w:spacing w:after="0" w:line="240" w:lineRule="auto"/>
      </w:pPr>
      <w:r w:rsidRPr="00282B4B">
        <w:t>jointly referred to as the "Contractual Parties"</w:t>
      </w:r>
    </w:p>
    <w:p w14:paraId="52A5C713" w14:textId="77777777" w:rsidR="008E0801" w:rsidRPr="00282B4B" w:rsidRDefault="008E0801">
      <w:pPr>
        <w:spacing w:after="0" w:line="240" w:lineRule="auto"/>
        <w:rPr>
          <w:rFonts w:ascii="Calibri" w:eastAsia="Times New Roman" w:hAnsi="Calibri" w:cs="Calibri"/>
          <w:sz w:val="22"/>
        </w:rPr>
      </w:pPr>
    </w:p>
    <w:p w14:paraId="6ED5C2DA" w14:textId="1565F5FF" w:rsidR="008E0801" w:rsidRPr="00282B4B" w:rsidRDefault="00FE4BD9">
      <w:pPr>
        <w:pStyle w:val="P68B1DB1-Normln3"/>
        <w:spacing w:after="0" w:line="240" w:lineRule="auto"/>
        <w:jc w:val="both"/>
      </w:pPr>
      <w:r w:rsidRPr="00282B4B">
        <w:t>hereby enter into, on the following day, month and year and under</w:t>
      </w:r>
      <w:r w:rsidR="000356EC">
        <w:t xml:space="preserve"> the</w:t>
      </w:r>
      <w:r w:rsidRPr="00282B4B">
        <w:t xml:space="preserve"> § 1746 (2) of </w:t>
      </w:r>
      <w:r w:rsidR="000356EC">
        <w:t xml:space="preserve">the </w:t>
      </w:r>
      <w:r w:rsidRPr="00282B4B">
        <w:t xml:space="preserve">Act no. 89/2012 Coll., the Civil Code, as amended, in conjunction with </w:t>
      </w:r>
      <w:r w:rsidR="000356EC">
        <w:t xml:space="preserve">the </w:t>
      </w:r>
      <w:r w:rsidRPr="00282B4B">
        <w:t xml:space="preserve">§ 8 (3) of </w:t>
      </w:r>
      <w:r w:rsidR="000356EC">
        <w:t xml:space="preserve">the </w:t>
      </w:r>
      <w:r w:rsidRPr="00282B4B">
        <w:t xml:space="preserve">Act no. 130/2002 Coll., </w:t>
      </w:r>
      <w:r w:rsidR="000356EC">
        <w:br/>
      </w:r>
      <w:r w:rsidRPr="00282B4B">
        <w:t>on support for research, experimental development and innovation from public funds and amending certain related acts (the "Support for Research, Experimental Development and Innovation Act"), this Agreement on Cooperation in Research, Development and Innovation (the "Agreement")</w:t>
      </w:r>
      <w:r w:rsidR="00572838">
        <w:t>.</w:t>
      </w:r>
    </w:p>
    <w:p w14:paraId="67B0D92F" w14:textId="77777777" w:rsidR="008E0801" w:rsidRPr="00282B4B" w:rsidRDefault="008E0801">
      <w:pPr>
        <w:spacing w:after="0" w:line="240" w:lineRule="auto"/>
        <w:rPr>
          <w:rFonts w:ascii="Calibri" w:eastAsia="Times New Roman" w:hAnsi="Calibri" w:cs="Calibri"/>
          <w:sz w:val="22"/>
        </w:rPr>
      </w:pPr>
    </w:p>
    <w:p w14:paraId="47AFC7E7" w14:textId="2A991490" w:rsidR="008E0801" w:rsidRPr="00282B4B" w:rsidRDefault="00FE4BD9">
      <w:pPr>
        <w:pStyle w:val="P68B1DB1-Normln2"/>
        <w:spacing w:after="0" w:line="240" w:lineRule="auto"/>
        <w:jc w:val="center"/>
      </w:pPr>
      <w:r w:rsidRPr="00282B4B">
        <w:t>Preamble</w:t>
      </w:r>
    </w:p>
    <w:p w14:paraId="18B0D554" w14:textId="04F50748" w:rsidR="008E0801" w:rsidRPr="00282B4B" w:rsidRDefault="00FE4BD9">
      <w:pPr>
        <w:pStyle w:val="P68B1DB1-Normln4"/>
        <w:numPr>
          <w:ilvl w:val="0"/>
          <w:numId w:val="2"/>
        </w:numPr>
        <w:pBdr>
          <w:top w:val="nil"/>
          <w:left w:val="nil"/>
          <w:bottom w:val="nil"/>
          <w:right w:val="nil"/>
          <w:between w:val="nil"/>
        </w:pBdr>
        <w:tabs>
          <w:tab w:val="left" w:pos="0"/>
          <w:tab w:val="left" w:pos="1440"/>
          <w:tab w:val="left" w:pos="2160"/>
          <w:tab w:val="left" w:pos="2880"/>
          <w:tab w:val="left" w:pos="3600"/>
          <w:tab w:val="left" w:pos="4320"/>
          <w:tab w:val="left" w:pos="5040"/>
          <w:tab w:val="left" w:pos="5760"/>
          <w:tab w:val="left" w:pos="579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240" w:lineRule="auto"/>
        <w:jc w:val="both"/>
        <w:rPr>
          <w:rFonts w:ascii="Calibri" w:hAnsi="Calibri" w:cs="Calibri"/>
        </w:rPr>
      </w:pPr>
      <w:r w:rsidRPr="00282B4B">
        <w:rPr>
          <w:rFonts w:ascii="Calibri" w:hAnsi="Calibri" w:cs="Calibri"/>
        </w:rPr>
        <w:t xml:space="preserve">Charles University is the </w:t>
      </w:r>
      <w:r w:rsidR="00A571C2">
        <w:rPr>
          <w:rFonts w:ascii="Calibri" w:hAnsi="Calibri" w:cs="Calibri"/>
        </w:rPr>
        <w:t>B</w:t>
      </w:r>
      <w:r w:rsidRPr="00282B4B">
        <w:rPr>
          <w:rFonts w:ascii="Calibri" w:hAnsi="Calibri" w:cs="Calibri"/>
        </w:rPr>
        <w:t xml:space="preserve">eneficiary of the project Open Science II, </w:t>
      </w:r>
      <w:r w:rsidR="00234E77">
        <w:rPr>
          <w:rFonts w:ascii="Calibri" w:hAnsi="Calibri" w:cs="Calibri"/>
        </w:rPr>
        <w:br/>
      </w:r>
      <w:r w:rsidRPr="00282B4B">
        <w:rPr>
          <w:rFonts w:ascii="Calibri" w:hAnsi="Calibri" w:cs="Calibri"/>
        </w:rPr>
        <w:t xml:space="preserve">reg. no. CZ.02.01.01/00/24_030/0015041, under the Jan Amos Comenius </w:t>
      </w:r>
      <w:r w:rsidR="00234E77">
        <w:rPr>
          <w:rFonts w:ascii="Calibri" w:hAnsi="Calibri" w:cs="Calibri"/>
        </w:rPr>
        <w:t xml:space="preserve">Operational </w:t>
      </w:r>
      <w:r w:rsidRPr="00282B4B">
        <w:rPr>
          <w:rFonts w:ascii="Calibri" w:hAnsi="Calibri" w:cs="Calibri"/>
        </w:rPr>
        <w:t>Programme ("</w:t>
      </w:r>
      <w:r w:rsidR="00234E77">
        <w:rPr>
          <w:rFonts w:ascii="Calibri" w:hAnsi="Calibri" w:cs="Calibri"/>
        </w:rPr>
        <w:t>O</w:t>
      </w:r>
      <w:r w:rsidRPr="00282B4B">
        <w:rPr>
          <w:rFonts w:ascii="Calibri" w:hAnsi="Calibri" w:cs="Calibri"/>
        </w:rPr>
        <w:t xml:space="preserve">P JAC") in Call no. 02_24_030 Open Science II (the "Project"), financial support for the </w:t>
      </w:r>
      <w:r w:rsidR="00234E77">
        <w:rPr>
          <w:rFonts w:ascii="Calibri" w:hAnsi="Calibri" w:cs="Calibri"/>
        </w:rPr>
        <w:br/>
      </w:r>
      <w:r w:rsidRPr="00282B4B">
        <w:rPr>
          <w:rFonts w:ascii="Calibri" w:hAnsi="Calibri" w:cs="Calibri"/>
        </w:rPr>
        <w:t xml:space="preserve">implementation of which ("support" or "financial support") is provided by the Ministry </w:t>
      </w:r>
      <w:r w:rsidR="00234E77">
        <w:rPr>
          <w:rFonts w:ascii="Calibri" w:hAnsi="Calibri" w:cs="Calibri"/>
        </w:rPr>
        <w:br/>
      </w:r>
      <w:r w:rsidRPr="00282B4B">
        <w:rPr>
          <w:rFonts w:ascii="Calibri" w:hAnsi="Calibri" w:cs="Calibri"/>
        </w:rPr>
        <w:t>of Education, Youth</w:t>
      </w:r>
      <w:r w:rsidRPr="00282B4B">
        <w:rPr>
          <w:rFonts w:ascii="Calibri" w:eastAsia="Times New Roman" w:hAnsi="Calibri" w:cs="Calibri"/>
          <w:color w:val="000000"/>
        </w:rPr>
        <w:t xml:space="preserve"> and Sport (the "provider of financial support" or the "Managing Authority" </w:t>
      </w:r>
      <w:r w:rsidR="00234E77">
        <w:rPr>
          <w:rFonts w:ascii="Calibri" w:eastAsia="Times New Roman" w:hAnsi="Calibri" w:cs="Calibri"/>
          <w:color w:val="000000"/>
        </w:rPr>
        <w:br/>
      </w:r>
      <w:r w:rsidRPr="00282B4B">
        <w:rPr>
          <w:rFonts w:ascii="Calibri" w:eastAsia="Times New Roman" w:hAnsi="Calibri" w:cs="Calibri"/>
          <w:color w:val="000000"/>
        </w:rPr>
        <w:t xml:space="preserve">or the "Managing Authority for </w:t>
      </w:r>
      <w:r w:rsidR="00234E77">
        <w:rPr>
          <w:rFonts w:ascii="Calibri" w:eastAsia="Times New Roman" w:hAnsi="Calibri" w:cs="Calibri"/>
          <w:color w:val="000000"/>
        </w:rPr>
        <w:t>O</w:t>
      </w:r>
      <w:r w:rsidRPr="00282B4B">
        <w:rPr>
          <w:rFonts w:ascii="Calibri" w:eastAsia="Times New Roman" w:hAnsi="Calibri" w:cs="Calibri"/>
          <w:color w:val="000000"/>
        </w:rPr>
        <w:t xml:space="preserve">P JAC") from the funds under the aforementioned programme. </w:t>
      </w:r>
    </w:p>
    <w:p w14:paraId="49E2E5E5" w14:textId="21AF3447" w:rsidR="008E0801" w:rsidRPr="00282B4B" w:rsidRDefault="00FE4BD9">
      <w:pPr>
        <w:pStyle w:val="P68B1DB1-Normln5"/>
        <w:numPr>
          <w:ilvl w:val="0"/>
          <w:numId w:val="2"/>
        </w:numPr>
        <w:pBdr>
          <w:top w:val="nil"/>
          <w:left w:val="nil"/>
          <w:bottom w:val="nil"/>
          <w:right w:val="nil"/>
          <w:between w:val="nil"/>
        </w:pBdr>
        <w:tabs>
          <w:tab w:val="left" w:pos="0"/>
          <w:tab w:val="left" w:pos="1440"/>
          <w:tab w:val="left" w:pos="2160"/>
          <w:tab w:val="left" w:pos="2880"/>
          <w:tab w:val="left" w:pos="3600"/>
          <w:tab w:val="left" w:pos="4320"/>
          <w:tab w:val="left" w:pos="5040"/>
          <w:tab w:val="left" w:pos="5760"/>
          <w:tab w:val="left" w:pos="579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240" w:lineRule="auto"/>
        <w:jc w:val="both"/>
      </w:pPr>
      <w:r w:rsidRPr="00282B4B">
        <w:t xml:space="preserve">The </w:t>
      </w:r>
      <w:r w:rsidR="00A571C2">
        <w:t>P</w:t>
      </w:r>
      <w:r w:rsidRPr="00282B4B">
        <w:t xml:space="preserve">articipating </w:t>
      </w:r>
      <w:r w:rsidR="00A571C2">
        <w:t>I</w:t>
      </w:r>
      <w:r w:rsidRPr="00282B4B">
        <w:t xml:space="preserve">nstitution is a research organization that is entitled to a one-off drawdown </w:t>
      </w:r>
      <w:r w:rsidR="00682921">
        <w:br/>
      </w:r>
      <w:r w:rsidRPr="00282B4B">
        <w:t xml:space="preserve">of funds to reimburse the costs incurred in the implementation of </w:t>
      </w:r>
      <w:r w:rsidR="00897256">
        <w:t>M</w:t>
      </w:r>
      <w:r w:rsidRPr="00282B4B">
        <w:t>ini-</w:t>
      </w:r>
      <w:r w:rsidR="00897256">
        <w:t>P</w:t>
      </w:r>
      <w:r w:rsidRPr="00282B4B">
        <w:t xml:space="preserve">rojects within the </w:t>
      </w:r>
      <w:r w:rsidR="00682921">
        <w:t>P</w:t>
      </w:r>
      <w:r w:rsidRPr="00282B4B">
        <w:t xml:space="preserve">roject, in accordance with the provisions of </w:t>
      </w:r>
      <w:r w:rsidR="00682921">
        <w:t xml:space="preserve">the </w:t>
      </w:r>
      <w:r w:rsidRPr="00282B4B">
        <w:t xml:space="preserve">§ 8 (3) of </w:t>
      </w:r>
      <w:r w:rsidR="00682921">
        <w:t xml:space="preserve">the </w:t>
      </w:r>
      <w:r w:rsidRPr="00282B4B">
        <w:t xml:space="preserve">Act no. 130/2002 Coll., on support for </w:t>
      </w:r>
      <w:r w:rsidR="00682921">
        <w:br/>
      </w:r>
      <w:r w:rsidRPr="00282B4B">
        <w:t xml:space="preserve">research and development from public funds and amending certain related acts, this Agreement and the Methodology for Applicants and Participating Institutions, which forms Annex 1 </w:t>
      </w:r>
      <w:r w:rsidR="00431CE4">
        <w:t>of</w:t>
      </w:r>
      <w:r w:rsidR="00431CE4" w:rsidRPr="00282B4B">
        <w:t xml:space="preserve"> </w:t>
      </w:r>
      <w:r w:rsidRPr="00282B4B">
        <w:t xml:space="preserve">this Agreement. </w:t>
      </w:r>
    </w:p>
    <w:p w14:paraId="1211B05C" w14:textId="3D615283" w:rsidR="008E0801" w:rsidRPr="00282B4B" w:rsidRDefault="00FE4BD9">
      <w:pPr>
        <w:pStyle w:val="P68B1DB1-Normln5"/>
        <w:numPr>
          <w:ilvl w:val="0"/>
          <w:numId w:val="2"/>
        </w:numPr>
        <w:pBdr>
          <w:top w:val="nil"/>
          <w:left w:val="nil"/>
          <w:bottom w:val="nil"/>
          <w:right w:val="nil"/>
          <w:between w:val="nil"/>
        </w:pBdr>
        <w:tabs>
          <w:tab w:val="left" w:pos="0"/>
          <w:tab w:val="left" w:pos="1440"/>
          <w:tab w:val="left" w:pos="2160"/>
          <w:tab w:val="left" w:pos="2880"/>
          <w:tab w:val="left" w:pos="3600"/>
          <w:tab w:val="left" w:pos="4320"/>
          <w:tab w:val="left" w:pos="5040"/>
          <w:tab w:val="left" w:pos="5760"/>
          <w:tab w:val="left" w:pos="579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240" w:lineRule="auto"/>
        <w:jc w:val="both"/>
      </w:pPr>
      <w:r w:rsidRPr="00282B4B">
        <w:lastRenderedPageBreak/>
        <w:t xml:space="preserve">One of the obligatory activities of the project is, among others, the Implementation of the EOSC initiative through </w:t>
      </w:r>
      <w:proofErr w:type="gramStart"/>
      <w:r w:rsidR="00DE1A6E">
        <w:t>m</w:t>
      </w:r>
      <w:r w:rsidRPr="00282B4B">
        <w:t>ini-</w:t>
      </w:r>
      <w:r w:rsidR="00DE1A6E">
        <w:t>p</w:t>
      </w:r>
      <w:r w:rsidRPr="00282B4B">
        <w:t>rojects</w:t>
      </w:r>
      <w:proofErr w:type="gramEnd"/>
      <w:r w:rsidRPr="00282B4B">
        <w:t xml:space="preserve">. A </w:t>
      </w:r>
      <w:proofErr w:type="gramStart"/>
      <w:r w:rsidR="00DE1A6E">
        <w:t>m</w:t>
      </w:r>
      <w:r w:rsidRPr="00282B4B">
        <w:t>ini-</w:t>
      </w:r>
      <w:r w:rsidR="00DE1A6E">
        <w:t>p</w:t>
      </w:r>
      <w:r w:rsidRPr="00282B4B">
        <w:t>roject</w:t>
      </w:r>
      <w:proofErr w:type="gramEnd"/>
      <w:r w:rsidRPr="00282B4B">
        <w:t xml:space="preserve"> is a set of activities carried out with the goal </w:t>
      </w:r>
      <w:r w:rsidR="000743BF">
        <w:br/>
      </w:r>
      <w:r w:rsidRPr="00282B4B">
        <w:t xml:space="preserve">of involving a broader target group in the project activities, especially in the fields of the </w:t>
      </w:r>
      <w:r w:rsidR="000743BF">
        <w:br/>
      </w:r>
      <w:proofErr w:type="spellStart"/>
      <w:r w:rsidRPr="00282B4B">
        <w:t>FAIRification</w:t>
      </w:r>
      <w:proofErr w:type="spellEnd"/>
      <w:r w:rsidRPr="00282B4B">
        <w:t xml:space="preserve"> of research data, metadata and repositories, ensuring the standardization/</w:t>
      </w:r>
      <w:r w:rsidR="000743BF">
        <w:br/>
      </w:r>
      <w:r w:rsidRPr="00282B4B">
        <w:t xml:space="preserve">compatibility and interconnection of systems, and other activities necessary for the functioning </w:t>
      </w:r>
      <w:r w:rsidR="000743BF">
        <w:br/>
      </w:r>
      <w:r w:rsidRPr="00282B4B">
        <w:t>of the National Data Infrastructure.</w:t>
      </w:r>
    </w:p>
    <w:p w14:paraId="74AC7609" w14:textId="7F537352" w:rsidR="008E0801" w:rsidRPr="00282B4B" w:rsidRDefault="00FE4BD9">
      <w:pPr>
        <w:pStyle w:val="P68B1DB1-Normln5"/>
        <w:numPr>
          <w:ilvl w:val="0"/>
          <w:numId w:val="2"/>
        </w:numPr>
        <w:pBdr>
          <w:top w:val="nil"/>
          <w:left w:val="nil"/>
          <w:bottom w:val="nil"/>
          <w:right w:val="nil"/>
          <w:between w:val="nil"/>
        </w:pBdr>
        <w:tabs>
          <w:tab w:val="left" w:pos="1440"/>
          <w:tab w:val="left" w:pos="2160"/>
          <w:tab w:val="left" w:pos="2880"/>
          <w:tab w:val="left" w:pos="3600"/>
          <w:tab w:val="left" w:pos="4320"/>
          <w:tab w:val="left" w:pos="5040"/>
          <w:tab w:val="left" w:pos="5760"/>
          <w:tab w:val="left" w:pos="579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240" w:lineRule="auto"/>
        <w:jc w:val="both"/>
      </w:pPr>
      <w:r w:rsidRPr="00282B4B">
        <w:t xml:space="preserve">Mini-project with identification number …… name …….. </w:t>
      </w:r>
      <w:r w:rsidR="00697D21">
        <w:t>a</w:t>
      </w:r>
      <w:r w:rsidRPr="00282B4B">
        <w:t xml:space="preserve">s part of the implementation of the </w:t>
      </w:r>
      <w:r w:rsidR="00270466">
        <w:br/>
      </w:r>
      <w:r w:rsidRPr="00282B4B">
        <w:t xml:space="preserve">Project, the Participating Institutions were selected by the Beneficiary on the basis of a transparent and non-discriminatory </w:t>
      </w:r>
      <w:r w:rsidR="00270466">
        <w:t>evaluation</w:t>
      </w:r>
      <w:r w:rsidR="00270466" w:rsidRPr="00282B4B">
        <w:t xml:space="preserve"> </w:t>
      </w:r>
      <w:r w:rsidRPr="00282B4B">
        <w:t xml:space="preserve">process as eligible for participation in the activities of the </w:t>
      </w:r>
      <w:r w:rsidR="00270466">
        <w:br/>
      </w:r>
      <w:r w:rsidRPr="00282B4B">
        <w:t>Project and reimbursement of the costs of a mini-project approved on the basis of an evaluation by the Beneficiary (the "Mini-Project").</w:t>
      </w:r>
    </w:p>
    <w:p w14:paraId="66280D89" w14:textId="77777777" w:rsidR="008E0801" w:rsidRPr="00282B4B" w:rsidRDefault="008E0801">
      <w:pPr>
        <w:pBdr>
          <w:top w:val="nil"/>
          <w:left w:val="nil"/>
          <w:bottom w:val="nil"/>
          <w:right w:val="nil"/>
          <w:between w:val="nil"/>
        </w:pBdr>
        <w:tabs>
          <w:tab w:val="left" w:pos="0"/>
          <w:tab w:val="left" w:pos="1440"/>
          <w:tab w:val="left" w:pos="2160"/>
          <w:tab w:val="left" w:pos="2880"/>
          <w:tab w:val="left" w:pos="3600"/>
          <w:tab w:val="left" w:pos="4320"/>
          <w:tab w:val="left" w:pos="5040"/>
          <w:tab w:val="left" w:pos="5760"/>
          <w:tab w:val="left" w:pos="579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Calibri" w:hAnsi="Calibri" w:cs="Calibri"/>
          <w:sz w:val="22"/>
        </w:rPr>
      </w:pPr>
    </w:p>
    <w:p w14:paraId="63606FAE" w14:textId="02EFA13D" w:rsidR="008E0801" w:rsidRPr="00282B4B" w:rsidRDefault="00FE4BD9">
      <w:pPr>
        <w:pStyle w:val="P68B1DB1-Normln2"/>
        <w:spacing w:after="0" w:line="240" w:lineRule="auto"/>
        <w:jc w:val="center"/>
      </w:pPr>
      <w:r w:rsidRPr="00282B4B">
        <w:t>Article I</w:t>
      </w:r>
    </w:p>
    <w:p w14:paraId="0593B351" w14:textId="3325593A" w:rsidR="008E0801" w:rsidRPr="00282B4B" w:rsidRDefault="00FE4BD9">
      <w:pPr>
        <w:pStyle w:val="P68B1DB1-Normln2"/>
        <w:spacing w:after="0" w:line="240" w:lineRule="auto"/>
        <w:jc w:val="center"/>
      </w:pPr>
      <w:r w:rsidRPr="00282B4B">
        <w:t>Subject and Purpose of the Agreement</w:t>
      </w:r>
    </w:p>
    <w:p w14:paraId="375A26CD" w14:textId="3F7C17BC" w:rsidR="008E0801" w:rsidRPr="00282B4B" w:rsidRDefault="00FE4BD9">
      <w:pPr>
        <w:pStyle w:val="P68B1DB1-Odstavecseseznamem6"/>
        <w:numPr>
          <w:ilvl w:val="0"/>
          <w:numId w:val="3"/>
        </w:numPr>
        <w:spacing w:before="120" w:after="120" w:line="240" w:lineRule="auto"/>
        <w:ind w:left="357" w:hanging="357"/>
        <w:contextualSpacing w:val="0"/>
        <w:jc w:val="both"/>
      </w:pPr>
      <w:r w:rsidRPr="00282B4B">
        <w:t xml:space="preserve">The subject of the Agreement is the involvement of the target group of employees of the </w:t>
      </w:r>
      <w:r w:rsidR="00697D21">
        <w:br/>
      </w:r>
      <w:r w:rsidRPr="00282B4B">
        <w:t xml:space="preserve">Participating Institution in the activities of the Project, and the manner of involvement is described in the Application for a Mini-Project, which forms Annex 2 </w:t>
      </w:r>
      <w:r w:rsidR="00697D21">
        <w:t>of</w:t>
      </w:r>
      <w:r w:rsidR="00697D21" w:rsidRPr="00282B4B">
        <w:t xml:space="preserve"> </w:t>
      </w:r>
      <w:r w:rsidRPr="00282B4B">
        <w:t xml:space="preserve">this Agreement ("Application for </w:t>
      </w:r>
      <w:r w:rsidR="00697D21">
        <w:br/>
      </w:r>
      <w:r w:rsidRPr="00282B4B">
        <w:t>a Mini-Project").</w:t>
      </w:r>
    </w:p>
    <w:p w14:paraId="2CBFF30B" w14:textId="000E164E" w:rsidR="008E0801" w:rsidRPr="00282B4B" w:rsidRDefault="00FE4BD9">
      <w:pPr>
        <w:pStyle w:val="P68B1DB1-Odstavecseseznamem6"/>
        <w:numPr>
          <w:ilvl w:val="0"/>
          <w:numId w:val="3"/>
        </w:numPr>
        <w:spacing w:before="120" w:after="120" w:line="240" w:lineRule="auto"/>
        <w:ind w:left="357" w:hanging="357"/>
        <w:contextualSpacing w:val="0"/>
        <w:jc w:val="both"/>
      </w:pPr>
      <w:r w:rsidRPr="00282B4B">
        <w:t>The purpose of the Agreement is to strengthen the position of the Participating Institution in the science, research and innovation environment in the field of open science.</w:t>
      </w:r>
    </w:p>
    <w:p w14:paraId="711C9894" w14:textId="77777777" w:rsidR="008E0801" w:rsidRPr="00282B4B" w:rsidRDefault="008E0801">
      <w:pPr>
        <w:spacing w:after="0" w:line="240" w:lineRule="auto"/>
        <w:jc w:val="center"/>
        <w:rPr>
          <w:rFonts w:ascii="Calibri" w:eastAsia="Times New Roman" w:hAnsi="Calibri" w:cs="Calibri"/>
          <w:sz w:val="22"/>
        </w:rPr>
      </w:pPr>
    </w:p>
    <w:p w14:paraId="08025E6E" w14:textId="659F4315" w:rsidR="008E0801" w:rsidRPr="00282B4B" w:rsidRDefault="00FE4BD9">
      <w:pPr>
        <w:pStyle w:val="P68B1DB1-Normln2"/>
        <w:spacing w:after="0" w:line="240" w:lineRule="auto"/>
        <w:jc w:val="center"/>
      </w:pPr>
      <w:r w:rsidRPr="00282B4B">
        <w:t>Article II</w:t>
      </w:r>
    </w:p>
    <w:p w14:paraId="30D70B61" w14:textId="569F9391" w:rsidR="008E0801" w:rsidRPr="00282B4B" w:rsidRDefault="00FE4BD9">
      <w:pPr>
        <w:pStyle w:val="P68B1DB1-Normln2"/>
        <w:spacing w:after="0" w:line="240" w:lineRule="auto"/>
        <w:jc w:val="center"/>
      </w:pPr>
      <w:r w:rsidRPr="00282B4B">
        <w:t>Rights and Obligations of the Participating Institution</w:t>
      </w:r>
    </w:p>
    <w:p w14:paraId="0CC056CE" w14:textId="42661AE1" w:rsidR="008E0801" w:rsidRPr="00282B4B" w:rsidRDefault="00FE4BD9">
      <w:pPr>
        <w:pStyle w:val="P68B1DB1-Odstavecseseznamem6"/>
        <w:numPr>
          <w:ilvl w:val="0"/>
          <w:numId w:val="4"/>
        </w:numPr>
        <w:spacing w:before="120" w:after="120" w:line="240" w:lineRule="auto"/>
        <w:ind w:left="357" w:hanging="357"/>
        <w:contextualSpacing w:val="0"/>
        <w:jc w:val="both"/>
      </w:pPr>
      <w:r w:rsidRPr="00282B4B">
        <w:t>The Participating Institution undertakes to:</w:t>
      </w:r>
    </w:p>
    <w:p w14:paraId="77C02DBA" w14:textId="656E9962" w:rsidR="008E0801" w:rsidRPr="00282B4B" w:rsidRDefault="00FE4BD9">
      <w:pPr>
        <w:pStyle w:val="P68B1DB1-Odstavecseseznamem6"/>
        <w:numPr>
          <w:ilvl w:val="1"/>
          <w:numId w:val="4"/>
        </w:numPr>
        <w:spacing w:before="120" w:after="120" w:line="240" w:lineRule="auto"/>
        <w:ind w:left="924" w:hanging="357"/>
        <w:contextualSpacing w:val="0"/>
        <w:jc w:val="both"/>
      </w:pPr>
      <w:r w:rsidRPr="00282B4B">
        <w:t>keep accounts in accordance with</w:t>
      </w:r>
      <w:r w:rsidR="00647503">
        <w:t xml:space="preserve"> the</w:t>
      </w:r>
      <w:r w:rsidRPr="00282B4B">
        <w:t xml:space="preserve"> Act no. 563/1991 Coll., on accounting, as amended. </w:t>
      </w:r>
      <w:r w:rsidR="00647503">
        <w:br/>
      </w:r>
      <w:r w:rsidRPr="00282B4B">
        <w:t>It is also obliged to store these accounts in the manner specified in </w:t>
      </w:r>
      <w:r w:rsidR="00647503">
        <w:t xml:space="preserve">the </w:t>
      </w:r>
      <w:r w:rsidRPr="00282B4B">
        <w:t>Act no. 563/1991 Coll., on accounting, as amended,</w:t>
      </w:r>
      <w:r w:rsidR="00647503">
        <w:t xml:space="preserve"> the</w:t>
      </w:r>
      <w:r w:rsidRPr="00282B4B">
        <w:t xml:space="preserve"> Act no. 499/2004 Coll., on archiving and filing services and amending certain acts, as amended, and in accordance with other applicable legislation of the Czech </w:t>
      </w:r>
      <w:proofErr w:type="gramStart"/>
      <w:r w:rsidRPr="00282B4B">
        <w:t>Republic;</w:t>
      </w:r>
      <w:proofErr w:type="gramEnd"/>
    </w:p>
    <w:p w14:paraId="535A9772" w14:textId="4BA2C46A" w:rsidR="008E0801" w:rsidRPr="00282B4B" w:rsidRDefault="00FE4BD9">
      <w:pPr>
        <w:pStyle w:val="P68B1DB1-Odstavecseseznamem6"/>
        <w:numPr>
          <w:ilvl w:val="1"/>
          <w:numId w:val="4"/>
        </w:numPr>
        <w:spacing w:before="120" w:after="120" w:line="240" w:lineRule="auto"/>
        <w:ind w:left="924" w:hanging="357"/>
        <w:contextualSpacing w:val="0"/>
        <w:jc w:val="both"/>
      </w:pPr>
      <w:r w:rsidRPr="00282B4B">
        <w:t>keep separate accounting records of all accounting cases related to the Mini-Project;</w:t>
      </w:r>
    </w:p>
    <w:p w14:paraId="773FDAF6" w14:textId="0BE4756A" w:rsidR="008E0801" w:rsidRPr="00282B4B" w:rsidRDefault="00FE4BD9">
      <w:pPr>
        <w:pStyle w:val="P68B1DB1-Odstavecseseznamem6"/>
        <w:numPr>
          <w:ilvl w:val="1"/>
          <w:numId w:val="4"/>
        </w:numPr>
        <w:spacing w:before="120" w:after="120" w:line="240" w:lineRule="auto"/>
        <w:ind w:left="924" w:hanging="357"/>
        <w:contextualSpacing w:val="0"/>
        <w:jc w:val="both"/>
      </w:pPr>
      <w:r w:rsidRPr="00282B4B">
        <w:t xml:space="preserve">implement the subject of the Agreement independently, i.e. without the involvement </w:t>
      </w:r>
      <w:r w:rsidR="00E8226F">
        <w:br/>
      </w:r>
      <w:r w:rsidRPr="00282B4B">
        <w:t xml:space="preserve">of other natural persons or legal entities engaged in business, unless they are suppliers </w:t>
      </w:r>
      <w:r w:rsidR="00E8226F">
        <w:br/>
      </w:r>
      <w:r w:rsidRPr="00282B4B">
        <w:t xml:space="preserve">of services, goods or construction </w:t>
      </w:r>
      <w:proofErr w:type="gramStart"/>
      <w:r w:rsidRPr="00282B4B">
        <w:t>works;</w:t>
      </w:r>
      <w:proofErr w:type="gramEnd"/>
      <w:r w:rsidRPr="00282B4B">
        <w:t xml:space="preserve"> </w:t>
      </w:r>
    </w:p>
    <w:p w14:paraId="4CC24404" w14:textId="7E24021F" w:rsidR="008E0801" w:rsidRPr="00282B4B" w:rsidRDefault="00FE4BD9">
      <w:pPr>
        <w:pStyle w:val="P68B1DB1-Odstavecseseznamem6"/>
        <w:numPr>
          <w:ilvl w:val="1"/>
          <w:numId w:val="4"/>
        </w:numPr>
        <w:spacing w:before="120" w:after="120" w:line="240" w:lineRule="auto"/>
        <w:ind w:left="924" w:hanging="357"/>
        <w:contextualSpacing w:val="0"/>
        <w:jc w:val="both"/>
      </w:pPr>
      <w:r w:rsidRPr="00282B4B">
        <w:t xml:space="preserve">notify the Beneficiary without undue delay of any changes that may affect the implementation of the activities of the Mini-Project, including changes in the facts declared and </w:t>
      </w:r>
      <w:r w:rsidR="00C122C1">
        <w:br/>
      </w:r>
      <w:r w:rsidRPr="00282B4B">
        <w:t xml:space="preserve">documented prior to conclusion of this </w:t>
      </w:r>
      <w:proofErr w:type="gramStart"/>
      <w:r w:rsidRPr="00282B4B">
        <w:t>Agreement;</w:t>
      </w:r>
      <w:proofErr w:type="gramEnd"/>
    </w:p>
    <w:p w14:paraId="06476F2F" w14:textId="741B27C7" w:rsidR="008E0801" w:rsidRPr="00282B4B" w:rsidRDefault="00FE4BD9">
      <w:pPr>
        <w:pStyle w:val="P68B1DB1-Odstavecseseznamem6"/>
        <w:numPr>
          <w:ilvl w:val="1"/>
          <w:numId w:val="4"/>
        </w:numPr>
        <w:spacing w:before="120" w:after="120" w:line="240" w:lineRule="auto"/>
        <w:ind w:left="924" w:hanging="357"/>
        <w:contextualSpacing w:val="0"/>
        <w:jc w:val="both"/>
      </w:pPr>
      <w:r w:rsidRPr="00282B4B">
        <w:t xml:space="preserve">conclude, at the request of the Beneficiary, an agreement with the Beneficiary pursuant to </w:t>
      </w:r>
      <w:r w:rsidR="00C122C1">
        <w:t xml:space="preserve">the </w:t>
      </w:r>
      <w:r w:rsidRPr="00282B4B">
        <w:t xml:space="preserve">Art. 28 of the General Data Protection </w:t>
      </w:r>
      <w:proofErr w:type="gramStart"/>
      <w:r w:rsidRPr="00282B4B">
        <w:t>Regulation;</w:t>
      </w:r>
      <w:proofErr w:type="gramEnd"/>
    </w:p>
    <w:p w14:paraId="7529A682" w14:textId="5DB62C8D" w:rsidR="008E0801" w:rsidRPr="00282B4B" w:rsidRDefault="00FE4BD9">
      <w:pPr>
        <w:pStyle w:val="P68B1DB1-Odstavecseseznamem6"/>
        <w:numPr>
          <w:ilvl w:val="1"/>
          <w:numId w:val="4"/>
        </w:numPr>
        <w:spacing w:before="120" w:after="120" w:line="240" w:lineRule="auto"/>
        <w:ind w:left="924" w:hanging="357"/>
        <w:contextualSpacing w:val="0"/>
        <w:jc w:val="both"/>
      </w:pPr>
      <w:r w:rsidRPr="00282B4B">
        <w:t xml:space="preserve">facilitate the performance of an inspection and audit by all persons authorized to carry out an inspection or audit for the duration of the implementation and sustainability of the </w:t>
      </w:r>
      <w:r w:rsidR="00070516">
        <w:br/>
      </w:r>
      <w:r w:rsidRPr="00282B4B">
        <w:t xml:space="preserve">Project. These authorized bodies are the Managing Authority of </w:t>
      </w:r>
      <w:r w:rsidR="00070516">
        <w:t>O</w:t>
      </w:r>
      <w:r w:rsidRPr="00282B4B">
        <w:t xml:space="preserve">P JAC, the Ministry </w:t>
      </w:r>
      <w:r w:rsidR="00070516">
        <w:br/>
      </w:r>
      <w:r w:rsidRPr="00282B4B">
        <w:t xml:space="preserve">of Finance, financial administration bodies, the Supreme Audit Office, the European </w:t>
      </w:r>
      <w:r w:rsidR="00070516">
        <w:br/>
      </w:r>
      <w:r w:rsidRPr="00282B4B">
        <w:t xml:space="preserve">Commission, the European Court of Auditors and the European Anti-Fraud Office, or other bodies authorized to perform inspections under applicable Czech and EU </w:t>
      </w:r>
      <w:proofErr w:type="gramStart"/>
      <w:r w:rsidRPr="00282B4B">
        <w:t>legislation;</w:t>
      </w:r>
      <w:proofErr w:type="gramEnd"/>
    </w:p>
    <w:p w14:paraId="0F63E524" w14:textId="748782B2" w:rsidR="008E0801" w:rsidRPr="00282B4B" w:rsidRDefault="00FE4BD9">
      <w:pPr>
        <w:pStyle w:val="Odstavecseseznamem"/>
        <w:numPr>
          <w:ilvl w:val="1"/>
          <w:numId w:val="4"/>
        </w:numPr>
        <w:spacing w:before="120" w:after="120" w:line="240" w:lineRule="auto"/>
        <w:ind w:left="924" w:hanging="357"/>
        <w:contextualSpacing w:val="0"/>
        <w:jc w:val="both"/>
        <w:rPr>
          <w:rFonts w:ascii="Calibri" w:eastAsia="Times New Roman" w:hAnsi="Calibri" w:cs="Calibri"/>
          <w:sz w:val="22"/>
        </w:rPr>
      </w:pPr>
      <w:r w:rsidRPr="00282B4B">
        <w:rPr>
          <w:rFonts w:ascii="Calibri" w:eastAsia="Times New Roman" w:hAnsi="Calibri" w:cs="Calibri"/>
          <w:sz w:val="22"/>
        </w:rPr>
        <w:lastRenderedPageBreak/>
        <w:t xml:space="preserve">proceed in accordance with Act no. 134/2016 Coll., on public procurement, as amended, </w:t>
      </w:r>
      <w:r w:rsidR="00816213">
        <w:rPr>
          <w:rFonts w:ascii="Calibri" w:eastAsia="Times New Roman" w:hAnsi="Calibri" w:cs="Calibri"/>
          <w:sz w:val="22"/>
        </w:rPr>
        <w:br/>
      </w:r>
      <w:r w:rsidRPr="00282B4B">
        <w:rPr>
          <w:rFonts w:ascii="Calibri" w:eastAsia="Times New Roman" w:hAnsi="Calibri" w:cs="Calibri"/>
          <w:sz w:val="22"/>
        </w:rPr>
        <w:t xml:space="preserve">if the Agreement is to be fulfilled, even in part, through the purchase of services, goods </w:t>
      </w:r>
      <w:r w:rsidR="00816213">
        <w:rPr>
          <w:rFonts w:ascii="Calibri" w:eastAsia="Times New Roman" w:hAnsi="Calibri" w:cs="Calibri"/>
          <w:sz w:val="22"/>
        </w:rPr>
        <w:br/>
      </w:r>
      <w:r w:rsidRPr="00282B4B">
        <w:rPr>
          <w:rFonts w:ascii="Calibri" w:eastAsia="Times New Roman" w:hAnsi="Calibri" w:cs="Calibri"/>
          <w:sz w:val="22"/>
        </w:rPr>
        <w:t>or construction works</w:t>
      </w:r>
      <w:r w:rsidRPr="00282B4B">
        <w:rPr>
          <w:rStyle w:val="Znakapoznpodarou"/>
          <w:rFonts w:ascii="Calibri" w:eastAsia="Times New Roman" w:hAnsi="Calibri" w:cs="Calibri"/>
          <w:sz w:val="22"/>
        </w:rPr>
        <w:footnoteReference w:id="1"/>
      </w:r>
      <w:r w:rsidRPr="00282B4B">
        <w:rPr>
          <w:rFonts w:ascii="Calibri" w:eastAsia="Times New Roman" w:hAnsi="Calibri" w:cs="Calibri"/>
          <w:sz w:val="22"/>
        </w:rPr>
        <w:t xml:space="preserve">; </w:t>
      </w:r>
    </w:p>
    <w:p w14:paraId="7FCE04FB" w14:textId="0DADE30C" w:rsidR="008E0801" w:rsidRPr="00282B4B" w:rsidRDefault="00FE4BD9">
      <w:pPr>
        <w:pStyle w:val="P68B1DB1-Odstavecseseznamem6"/>
        <w:numPr>
          <w:ilvl w:val="1"/>
          <w:numId w:val="4"/>
        </w:numPr>
        <w:spacing w:before="120" w:after="120" w:line="240" w:lineRule="auto"/>
        <w:ind w:left="924" w:hanging="357"/>
        <w:contextualSpacing w:val="0"/>
        <w:jc w:val="both"/>
      </w:pPr>
      <w:r w:rsidRPr="00282B4B">
        <w:t xml:space="preserve">when realizing information and promotional activities, comply with the rules of publicity in accordance with the rules for the use of logos set out in Chapter 7.7.3. </w:t>
      </w:r>
      <w:r w:rsidR="00E05778">
        <w:t xml:space="preserve">of the </w:t>
      </w:r>
      <w:r w:rsidRPr="00282B4B">
        <w:t xml:space="preserve">Rules for </w:t>
      </w:r>
      <w:r w:rsidR="00816213">
        <w:br/>
      </w:r>
      <w:r w:rsidRPr="00282B4B">
        <w:t xml:space="preserve">Applicants and Beneficiaries ("RAB") – general section (EU emblem, mandatory text </w:t>
      </w:r>
      <w:r w:rsidR="00E05778">
        <w:br/>
      </w:r>
      <w:r w:rsidRPr="00282B4B">
        <w:t>"Co-financed by the European Union" placed next to the EU emblem and the logo of the Ministry of Education, Youth and Sports</w:t>
      </w:r>
      <w:proofErr w:type="gramStart"/>
      <w:r w:rsidRPr="00282B4B">
        <w:t>)</w:t>
      </w:r>
      <w:r w:rsidR="00E05778">
        <w:t>;</w:t>
      </w:r>
      <w:proofErr w:type="gramEnd"/>
    </w:p>
    <w:p w14:paraId="6BB8BF7A" w14:textId="463EE0BF" w:rsidR="008E0801" w:rsidRPr="00282B4B" w:rsidRDefault="00FE4BD9">
      <w:pPr>
        <w:pStyle w:val="P68B1DB1-Odstavecseseznamem6"/>
        <w:numPr>
          <w:ilvl w:val="1"/>
          <w:numId w:val="4"/>
        </w:numPr>
        <w:spacing w:before="120" w:after="120" w:line="240" w:lineRule="auto"/>
        <w:ind w:left="924" w:hanging="357"/>
        <w:contextualSpacing w:val="0"/>
        <w:jc w:val="both"/>
      </w:pPr>
      <w:r w:rsidRPr="00282B4B">
        <w:t xml:space="preserve">follow the rules set out in Chapter 8.2.1. </w:t>
      </w:r>
      <w:r w:rsidR="00E05778">
        <w:t xml:space="preserve">of the </w:t>
      </w:r>
      <w:r w:rsidRPr="00282B4B">
        <w:t xml:space="preserve">RAB – general and specific </w:t>
      </w:r>
      <w:proofErr w:type="gramStart"/>
      <w:r w:rsidRPr="00282B4B">
        <w:t>sections;</w:t>
      </w:r>
      <w:proofErr w:type="gramEnd"/>
    </w:p>
    <w:p w14:paraId="41A7E036" w14:textId="04C10A77" w:rsidR="008E0801" w:rsidRPr="00282B4B" w:rsidRDefault="00FE4BD9">
      <w:pPr>
        <w:pStyle w:val="P68B1DB1-Odstavecseseznamem6"/>
        <w:numPr>
          <w:ilvl w:val="1"/>
          <w:numId w:val="4"/>
        </w:numPr>
        <w:spacing w:before="120" w:after="120" w:line="240" w:lineRule="auto"/>
        <w:ind w:left="924" w:hanging="357"/>
        <w:contextualSpacing w:val="0"/>
        <w:jc w:val="both"/>
      </w:pPr>
      <w:r w:rsidRPr="00282B4B">
        <w:t xml:space="preserve">properly maintain all documents related to the implementation of the Mini-Project in </w:t>
      </w:r>
      <w:r w:rsidR="00BA17F0">
        <w:br/>
      </w:r>
      <w:r w:rsidRPr="00282B4B">
        <w:t xml:space="preserve">accordance with the applicable legislation of the Czech Republic and the EU and according to the </w:t>
      </w:r>
      <w:proofErr w:type="gramStart"/>
      <w:r w:rsidRPr="00282B4B">
        <w:t>RAB;</w:t>
      </w:r>
      <w:proofErr w:type="gramEnd"/>
    </w:p>
    <w:p w14:paraId="60515427" w14:textId="440F8A8C" w:rsidR="008E0801" w:rsidRPr="00282B4B" w:rsidRDefault="00FE4BD9">
      <w:pPr>
        <w:pStyle w:val="P68B1DB1-Odstavecseseznamem6"/>
        <w:numPr>
          <w:ilvl w:val="1"/>
          <w:numId w:val="4"/>
        </w:numPr>
        <w:spacing w:before="120" w:after="120" w:line="240" w:lineRule="auto"/>
        <w:ind w:left="924" w:hanging="357"/>
        <w:contextualSpacing w:val="0"/>
        <w:jc w:val="both"/>
      </w:pPr>
      <w:r w:rsidRPr="00282B4B">
        <w:t>comply with Czech and EU legislation and EU policies, in particular competition rules and applicable regulations governing public support, environmental protection principles and the promotion of equal opportunities throughout the implementation of the Mini-Project and its sustainability period;</w:t>
      </w:r>
    </w:p>
    <w:p w14:paraId="2B164286" w14:textId="503E6342" w:rsidR="008E0801" w:rsidRPr="00282B4B" w:rsidRDefault="00FE4BD9">
      <w:pPr>
        <w:pStyle w:val="P68B1DB1-Odstavecseseznamem6"/>
        <w:numPr>
          <w:ilvl w:val="1"/>
          <w:numId w:val="4"/>
        </w:numPr>
        <w:spacing w:before="120" w:after="120" w:line="240" w:lineRule="auto"/>
        <w:ind w:left="924" w:hanging="357"/>
        <w:contextualSpacing w:val="0"/>
        <w:jc w:val="both"/>
      </w:pPr>
      <w:r w:rsidRPr="00282B4B">
        <w:t xml:space="preserve">dispose of all assets co-financed, even if only in part, from financial support with due </w:t>
      </w:r>
      <w:r w:rsidR="002F1B7D">
        <w:br/>
      </w:r>
      <w:r w:rsidRPr="00282B4B">
        <w:t xml:space="preserve">managerial care, </w:t>
      </w:r>
      <w:proofErr w:type="gramStart"/>
      <w:r w:rsidRPr="00282B4B">
        <w:t>in particular to</w:t>
      </w:r>
      <w:proofErr w:type="gramEnd"/>
      <w:r w:rsidRPr="00282B4B">
        <w:t xml:space="preserve"> secure it against damage, loss or theft, throughout the </w:t>
      </w:r>
      <w:r w:rsidR="002F1B7D">
        <w:br/>
      </w:r>
      <w:r w:rsidRPr="00282B4B">
        <w:t xml:space="preserve">implementation of the Mini-Project and its sustainability </w:t>
      </w:r>
      <w:proofErr w:type="gramStart"/>
      <w:r w:rsidRPr="00282B4B">
        <w:t>period;</w:t>
      </w:r>
      <w:proofErr w:type="gramEnd"/>
    </w:p>
    <w:p w14:paraId="518F99A8" w14:textId="76E227BC" w:rsidR="008E0801" w:rsidRPr="00282B4B" w:rsidRDefault="00FE4BD9">
      <w:pPr>
        <w:pStyle w:val="P68B1DB1-Odstavecseseznamem6"/>
        <w:numPr>
          <w:ilvl w:val="1"/>
          <w:numId w:val="4"/>
        </w:numPr>
        <w:spacing w:before="120" w:after="120" w:line="240" w:lineRule="auto"/>
        <w:ind w:left="924" w:hanging="357"/>
        <w:contextualSpacing w:val="0"/>
        <w:jc w:val="both"/>
      </w:pPr>
      <w:r w:rsidRPr="00282B4B">
        <w:t xml:space="preserve">not to finance any of the activities carried out under this Agreement from other funds of the budget chapter of the Ministry of Education, Youth and Sports, other budget chapter of the state budget, state funds, other EU structural funds or other EU funds, or from other </w:t>
      </w:r>
      <w:r w:rsidR="0079139C">
        <w:br/>
      </w:r>
      <w:r w:rsidRPr="00282B4B">
        <w:t>subsidies. If a certain expenditure is paid from the subsidy only in part, the prohibition under the previous clause applies only to that part of the expenditure.</w:t>
      </w:r>
    </w:p>
    <w:p w14:paraId="1D2203E5" w14:textId="2AA9382B" w:rsidR="008E0801" w:rsidRPr="00282B4B" w:rsidRDefault="00FE4BD9">
      <w:pPr>
        <w:pStyle w:val="P68B1DB1-Odstavecseseznamem6"/>
        <w:numPr>
          <w:ilvl w:val="1"/>
          <w:numId w:val="4"/>
        </w:numPr>
        <w:spacing w:before="120" w:after="120" w:line="240" w:lineRule="auto"/>
        <w:ind w:left="924" w:hanging="357"/>
        <w:contextualSpacing w:val="0"/>
        <w:jc w:val="both"/>
      </w:pPr>
      <w:r w:rsidRPr="00282B4B">
        <w:t xml:space="preserve">publish on its websites and social media (if it has them) information about obtaining </w:t>
      </w:r>
      <w:r w:rsidR="0079139C">
        <w:br/>
      </w:r>
      <w:r w:rsidRPr="00282B4B">
        <w:t xml:space="preserve">a </w:t>
      </w:r>
      <w:r w:rsidR="0079139C">
        <w:t>M</w:t>
      </w:r>
      <w:r w:rsidRPr="00282B4B">
        <w:t>ini-</w:t>
      </w:r>
      <w:r w:rsidR="0079139C">
        <w:t>P</w:t>
      </w:r>
      <w:r w:rsidRPr="00282B4B">
        <w:t xml:space="preserve">roject from the </w:t>
      </w:r>
      <w:r w:rsidR="0079139C">
        <w:t>C</w:t>
      </w:r>
      <w:r w:rsidRPr="00282B4B">
        <w:t xml:space="preserve">all for </w:t>
      </w:r>
      <w:r w:rsidR="0079139C">
        <w:t>M</w:t>
      </w:r>
      <w:r w:rsidRPr="00282B4B">
        <w:t>ini-</w:t>
      </w:r>
      <w:r w:rsidR="0079139C">
        <w:t>P</w:t>
      </w:r>
      <w:r w:rsidRPr="00282B4B">
        <w:t xml:space="preserve">rojects. Such a post must contain a statement that the </w:t>
      </w:r>
      <w:r w:rsidR="0079139C">
        <w:t>M</w:t>
      </w:r>
      <w:r w:rsidRPr="00282B4B">
        <w:t>ini-</w:t>
      </w:r>
      <w:r w:rsidR="0079139C">
        <w:t>P</w:t>
      </w:r>
      <w:r w:rsidRPr="00282B4B">
        <w:t xml:space="preserve">roject is co-financed by the European Union, and must be marked with mandatory logos in accordance with Chapter 7.7.3 </w:t>
      </w:r>
      <w:r w:rsidR="0079139C">
        <w:t xml:space="preserve">of the </w:t>
      </w:r>
      <w:r w:rsidRPr="00282B4B">
        <w:t xml:space="preserve">Rules for Applicants and Beneficiaries ("RAB") – general section (EU emblem, mandatory text "Co-financed by the European Union" placed next to the EU emblem and the logo of the Ministry of Education, Youth and Sports), The rules are available at (Czech only): </w:t>
      </w:r>
      <w:hyperlink r:id="rId11" w:history="1">
        <w:r w:rsidRPr="007A2297">
          <w:rPr>
            <w:rStyle w:val="Hypertextovodkaz"/>
          </w:rPr>
          <w:t>https://opjak.cz/dokumenty/pravidla-pro-zadatele-a-prijemce-obecna-cast/</w:t>
        </w:r>
      </w:hyperlink>
      <w:r w:rsidRPr="00282B4B">
        <w:t>.</w:t>
      </w:r>
    </w:p>
    <w:p w14:paraId="58D4F0F1" w14:textId="1D24D15B" w:rsidR="008E0801" w:rsidRPr="00282B4B" w:rsidRDefault="00FE4BD9">
      <w:pPr>
        <w:pStyle w:val="P68B1DB1-Odstavecseseznamem7"/>
        <w:numPr>
          <w:ilvl w:val="0"/>
          <w:numId w:val="4"/>
        </w:numPr>
        <w:spacing w:before="120" w:after="120" w:line="240" w:lineRule="auto"/>
        <w:ind w:left="357" w:hanging="357"/>
        <w:contextualSpacing w:val="0"/>
        <w:jc w:val="both"/>
        <w:rPr>
          <w:rFonts w:eastAsia="Times New Roman"/>
        </w:rPr>
      </w:pPr>
      <w:r w:rsidRPr="00282B4B">
        <w:t xml:space="preserve">The Participating Institution acknowledges that the lump sum provided by the Beneficiary pursuant to </w:t>
      </w:r>
      <w:r w:rsidR="007A2297">
        <w:t xml:space="preserve">the </w:t>
      </w:r>
      <w:r w:rsidRPr="00282B4B">
        <w:t>Art. III (2) to cover the costs of a specific Mini-Project of the Participating Institution shall amount to a maximum of 90% of the total budget of the Mini-Project as specified in the Application for a specific Mini-Project.</w:t>
      </w:r>
    </w:p>
    <w:p w14:paraId="7613491A" w14:textId="330DDE29" w:rsidR="008E0801" w:rsidRPr="00282B4B" w:rsidRDefault="00FE4BD9">
      <w:pPr>
        <w:pStyle w:val="P68B1DB1-Odstavecseseznamem6"/>
        <w:numPr>
          <w:ilvl w:val="0"/>
          <w:numId w:val="4"/>
        </w:numPr>
        <w:spacing w:before="120" w:after="120" w:line="240" w:lineRule="auto"/>
        <w:ind w:left="357" w:hanging="357"/>
        <w:contextualSpacing w:val="0"/>
        <w:jc w:val="both"/>
      </w:pPr>
      <w:r w:rsidRPr="00282B4B">
        <w:t>The Participating Institution further undertakes to implement the Mini-</w:t>
      </w:r>
      <w:r w:rsidR="00282B4B" w:rsidRPr="00282B4B">
        <w:t>Project</w:t>
      </w:r>
      <w:r w:rsidRPr="00282B4B">
        <w:t xml:space="preserve"> in accordance with the Application for a Mini-Project and to submit a Final Report through IS Věda within 30 days from the date of completion of implementation of the Mini-Project. The content of this Final Report shall be a description of the created output of the Mini-Project and documentation of the output of the Mini-Project itself. The output of the Mini-Project must be documented in the manner described in the relevant Application for a Mini-Project as specified in the Project Documentation.  No appeal can be lodged in the event that the Final Report is rejected by the Beneficiary.</w:t>
      </w:r>
    </w:p>
    <w:p w14:paraId="377D0C54" w14:textId="0147243F" w:rsidR="008E0801" w:rsidRPr="00282B4B" w:rsidRDefault="00FE4BD9">
      <w:pPr>
        <w:pStyle w:val="P68B1DB1-Odstavecseseznamem6"/>
        <w:numPr>
          <w:ilvl w:val="0"/>
          <w:numId w:val="4"/>
        </w:numPr>
        <w:spacing w:before="120" w:after="120" w:line="240" w:lineRule="auto"/>
        <w:ind w:left="357" w:hanging="357"/>
        <w:contextualSpacing w:val="0"/>
        <w:jc w:val="both"/>
      </w:pPr>
      <w:r w:rsidRPr="00282B4B">
        <w:lastRenderedPageBreak/>
        <w:t xml:space="preserve">The Participating Institution has the right to be informed about any amendments to the binding documentation for the project that affect the implementation of the Mini-Project, </w:t>
      </w:r>
      <w:r w:rsidR="00B83235">
        <w:br/>
      </w:r>
      <w:r w:rsidRPr="00282B4B">
        <w:t>i.e.an amendment to Chapter 8.2.1.</w:t>
      </w:r>
      <w:r w:rsidR="00B04CD6">
        <w:t xml:space="preserve"> </w:t>
      </w:r>
      <w:proofErr w:type="gramStart"/>
      <w:r w:rsidR="00B83235">
        <w:t>of</w:t>
      </w:r>
      <w:proofErr w:type="gramEnd"/>
      <w:r w:rsidR="00B83235">
        <w:t xml:space="preserve"> the </w:t>
      </w:r>
      <w:r w:rsidRPr="00282B4B">
        <w:t xml:space="preserve">RAB – specific section and </w:t>
      </w:r>
      <w:r w:rsidR="00B83235">
        <w:t xml:space="preserve">Chapter </w:t>
      </w:r>
      <w:r w:rsidRPr="00282B4B">
        <w:t xml:space="preserve">7.7.3 </w:t>
      </w:r>
      <w:r w:rsidR="00B83235">
        <w:t xml:space="preserve">of the </w:t>
      </w:r>
      <w:r w:rsidRPr="00282B4B">
        <w:t>RAB – general section.</w:t>
      </w:r>
    </w:p>
    <w:p w14:paraId="424090DD" w14:textId="77777777" w:rsidR="008E0801" w:rsidRPr="00282B4B" w:rsidRDefault="008E0801">
      <w:pPr>
        <w:spacing w:after="0" w:line="240" w:lineRule="auto"/>
        <w:jc w:val="center"/>
        <w:rPr>
          <w:rFonts w:ascii="Calibri" w:eastAsia="Times New Roman" w:hAnsi="Calibri" w:cs="Calibri"/>
          <w:b/>
          <w:sz w:val="22"/>
        </w:rPr>
      </w:pPr>
    </w:p>
    <w:p w14:paraId="79DBF28F" w14:textId="452547CE" w:rsidR="008E0801" w:rsidRPr="00282B4B" w:rsidRDefault="00FE4BD9">
      <w:pPr>
        <w:pStyle w:val="P68B1DB1-Normln2"/>
        <w:spacing w:after="0" w:line="240" w:lineRule="auto"/>
        <w:jc w:val="center"/>
      </w:pPr>
      <w:r w:rsidRPr="00282B4B">
        <w:t>Article III</w:t>
      </w:r>
    </w:p>
    <w:p w14:paraId="47159EB8" w14:textId="6EB05317" w:rsidR="008E0801" w:rsidRPr="00282B4B" w:rsidRDefault="00FE4BD9">
      <w:pPr>
        <w:pStyle w:val="P68B1DB1-Normln2"/>
        <w:spacing w:after="0" w:line="240" w:lineRule="auto"/>
        <w:jc w:val="center"/>
      </w:pPr>
      <w:r w:rsidRPr="00282B4B">
        <w:t>Financing and Terms of Payment</w:t>
      </w:r>
    </w:p>
    <w:p w14:paraId="60365D5B" w14:textId="38DCA2A3" w:rsidR="008E0801" w:rsidRPr="00282B4B" w:rsidRDefault="00FE4BD9">
      <w:pPr>
        <w:pStyle w:val="P68B1DB1-Odstavecseseznamem6"/>
        <w:numPr>
          <w:ilvl w:val="0"/>
          <w:numId w:val="13"/>
        </w:numPr>
        <w:spacing w:before="120" w:after="120" w:line="240" w:lineRule="auto"/>
        <w:ind w:left="357" w:hanging="357"/>
        <w:contextualSpacing w:val="0"/>
        <w:jc w:val="both"/>
      </w:pPr>
      <w:r w:rsidRPr="00282B4B">
        <w:t xml:space="preserve">Funding provided for the implementation of the Mini-Project, i.e. including the funds provided to the Participating Institution, do not have the character of </w:t>
      </w:r>
      <w:r w:rsidR="00F81424">
        <w:t>state aid</w:t>
      </w:r>
      <w:r w:rsidRPr="00282B4B">
        <w:t xml:space="preserve"> within the meaning of Art. 107 (1) of the Treaty on the Functioning of the EU</w:t>
      </w:r>
      <w:r w:rsidRPr="00282B4B">
        <w:rPr>
          <w:i/>
        </w:rPr>
        <w:t xml:space="preserve"> The Participating Institution undertakes to </w:t>
      </w:r>
      <w:r w:rsidR="00282B4B" w:rsidRPr="00FE4BD9">
        <w:rPr>
          <w:i/>
          <w:lang w:val="en-US"/>
        </w:rPr>
        <w:t>fulfil</w:t>
      </w:r>
      <w:r w:rsidR="00DD534F" w:rsidRPr="00FE4BD9">
        <w:rPr>
          <w:i/>
          <w:lang w:val="en-US"/>
        </w:rPr>
        <w:t>l</w:t>
      </w:r>
      <w:r w:rsidRPr="00282B4B">
        <w:rPr>
          <w:i/>
        </w:rPr>
        <w:t xml:space="preserve"> the obligations arising from the provisions of </w:t>
      </w:r>
      <w:r w:rsidR="00DD534F">
        <w:rPr>
          <w:i/>
        </w:rPr>
        <w:t xml:space="preserve">the </w:t>
      </w:r>
      <w:r w:rsidRPr="00282B4B">
        <w:rPr>
          <w:i/>
        </w:rPr>
        <w:t>Art. 2.1.1</w:t>
      </w:r>
      <w:r w:rsidR="00DD534F">
        <w:rPr>
          <w:i/>
        </w:rPr>
        <w:t xml:space="preserve"> of the</w:t>
      </w:r>
      <w:r w:rsidRPr="00282B4B">
        <w:rPr>
          <w:i/>
        </w:rPr>
        <w:t xml:space="preserve"> RDI Framework that prevent the </w:t>
      </w:r>
      <w:r w:rsidR="00F81424">
        <w:rPr>
          <w:i/>
        </w:rPr>
        <w:br/>
      </w:r>
      <w:r w:rsidRPr="00282B4B">
        <w:rPr>
          <w:i/>
        </w:rPr>
        <w:t xml:space="preserve">financing of a project from constituting public support within the meaning of </w:t>
      </w:r>
      <w:r w:rsidR="00541CFB">
        <w:rPr>
          <w:i/>
        </w:rPr>
        <w:t xml:space="preserve">the </w:t>
      </w:r>
      <w:r w:rsidRPr="00282B4B">
        <w:rPr>
          <w:i/>
        </w:rPr>
        <w:t xml:space="preserve">Art. 107 (1) of the Treaty on the Functioning of the EU and that funding provided will be used to perform </w:t>
      </w:r>
      <w:r w:rsidR="00541CFB">
        <w:rPr>
          <w:i/>
        </w:rPr>
        <w:br/>
      </w:r>
      <w:r w:rsidRPr="00282B4B">
        <w:rPr>
          <w:i/>
        </w:rPr>
        <w:t>non-commercial activities as defined in para. (20) of the RDI Framework</w:t>
      </w:r>
      <w:r w:rsidRPr="00282B4B">
        <w:t>.</w:t>
      </w:r>
    </w:p>
    <w:p w14:paraId="4F0D9408" w14:textId="1BC30487" w:rsidR="008E0801" w:rsidRPr="00282B4B" w:rsidRDefault="00FE4BD9">
      <w:pPr>
        <w:pStyle w:val="P68B1DB1-Odstavecseseznamem6"/>
        <w:numPr>
          <w:ilvl w:val="0"/>
          <w:numId w:val="13"/>
        </w:numPr>
        <w:spacing w:before="120" w:after="120" w:line="240" w:lineRule="auto"/>
        <w:ind w:left="357" w:hanging="357"/>
        <w:contextualSpacing w:val="0"/>
        <w:jc w:val="both"/>
      </w:pPr>
      <w:r w:rsidRPr="00282B4B">
        <w:t xml:space="preserve">Expenditure on activities by which the Participating Institution participates in the Project through the implementation of a Mini-Project is detailed in the Application for a Mini-Project. The </w:t>
      </w:r>
      <w:r w:rsidR="00D1581D">
        <w:br/>
      </w:r>
      <w:r w:rsidRPr="00282B4B">
        <w:t xml:space="preserve">Beneficiary shall provide to Participating Institution with funds for the implementation of the </w:t>
      </w:r>
      <w:r w:rsidR="00D1581D">
        <w:br/>
      </w:r>
      <w:r w:rsidRPr="00282B4B">
        <w:t>Mini-Project in the total amount of ………………. CZK (the "lump sum").</w:t>
      </w:r>
    </w:p>
    <w:p w14:paraId="70EEC083" w14:textId="3D52E7A0" w:rsidR="008E0801" w:rsidRPr="00282B4B" w:rsidRDefault="00FE4BD9">
      <w:pPr>
        <w:pStyle w:val="P68B1DB1-Odstavecseseznamem6"/>
        <w:numPr>
          <w:ilvl w:val="0"/>
          <w:numId w:val="13"/>
        </w:numPr>
        <w:spacing w:before="120" w:after="120" w:line="240" w:lineRule="auto"/>
        <w:ind w:left="357" w:hanging="357"/>
        <w:contextualSpacing w:val="0"/>
        <w:jc w:val="both"/>
      </w:pPr>
      <w:r w:rsidRPr="00282B4B">
        <w:t xml:space="preserve">In the event that the Participating Institution submits, in accordance with </w:t>
      </w:r>
      <w:r w:rsidR="00D1581D">
        <w:t xml:space="preserve">the </w:t>
      </w:r>
      <w:r w:rsidRPr="00282B4B">
        <w:t xml:space="preserve">Art. II (3) of this </w:t>
      </w:r>
      <w:r w:rsidR="00D1581D">
        <w:br/>
      </w:r>
      <w:r w:rsidRPr="00282B4B">
        <w:t xml:space="preserve">Agreement, duly and in on time, the Final Report, which must include proof of the functional </w:t>
      </w:r>
      <w:r w:rsidR="00D1581D">
        <w:br/>
      </w:r>
      <w:r w:rsidRPr="00282B4B">
        <w:t xml:space="preserve">output of the Mini-Project, Charles University undertakes to remit a lump sum for the purpose </w:t>
      </w:r>
      <w:r w:rsidR="00324773">
        <w:br/>
      </w:r>
      <w:r w:rsidRPr="00282B4B">
        <w:t xml:space="preserve">of covering eligible expenses incurred in the implementation of the Mini-Project to the bank </w:t>
      </w:r>
      <w:r w:rsidR="00324773">
        <w:br/>
      </w:r>
      <w:r w:rsidRPr="00282B4B">
        <w:t xml:space="preserve">account of the Participating Institution as specified in the heading of this Agreement, no later than ten calendar days from the date of approval of the Final Report for the Mini-Project. </w:t>
      </w:r>
    </w:p>
    <w:p w14:paraId="46E63523" w14:textId="0B85B828" w:rsidR="008E0801" w:rsidRPr="00282B4B" w:rsidRDefault="00FE4BD9">
      <w:pPr>
        <w:pStyle w:val="P68B1DB1-Odstavecseseznamem6"/>
        <w:numPr>
          <w:ilvl w:val="0"/>
          <w:numId w:val="13"/>
        </w:numPr>
        <w:spacing w:before="120" w:after="120" w:line="240" w:lineRule="auto"/>
        <w:ind w:left="357" w:hanging="357"/>
        <w:contextualSpacing w:val="0"/>
        <w:jc w:val="both"/>
        <w:rPr>
          <w:b/>
        </w:rPr>
      </w:pPr>
      <w:r w:rsidRPr="00282B4B">
        <w:t xml:space="preserve">The Contractual Parties agree that the Beneficiary shall not pay a lump sum (or that the </w:t>
      </w:r>
      <w:r w:rsidR="00F410A0">
        <w:br/>
      </w:r>
      <w:r w:rsidRPr="00282B4B">
        <w:t>Participating Institution is not entitled to receive a lump sum) in the event that the output of the Mini-Project is not documented properly and on time and/or its functionality is not documented according to the requirements specified in the Application for a Mini-Project.</w:t>
      </w:r>
    </w:p>
    <w:p w14:paraId="4B46D005" w14:textId="77777777" w:rsidR="008E0801" w:rsidRPr="00282B4B" w:rsidRDefault="008E0801">
      <w:pPr>
        <w:pStyle w:val="Odstavecseseznamem"/>
        <w:spacing w:after="0" w:line="240" w:lineRule="auto"/>
        <w:ind w:left="0"/>
        <w:jc w:val="center"/>
        <w:rPr>
          <w:rFonts w:ascii="Calibri" w:eastAsia="Times New Roman" w:hAnsi="Calibri" w:cs="Calibri"/>
          <w:b/>
          <w:sz w:val="22"/>
        </w:rPr>
      </w:pPr>
    </w:p>
    <w:p w14:paraId="77512364" w14:textId="4DDA5049" w:rsidR="008E0801" w:rsidRPr="00282B4B" w:rsidRDefault="00FE4BD9">
      <w:pPr>
        <w:pStyle w:val="P68B1DB1-Odstavecseseznamem8"/>
        <w:spacing w:after="0" w:line="240" w:lineRule="auto"/>
        <w:ind w:left="0"/>
        <w:jc w:val="center"/>
      </w:pPr>
      <w:r w:rsidRPr="00282B4B">
        <w:t>Article IV</w:t>
      </w:r>
    </w:p>
    <w:p w14:paraId="310119F0" w14:textId="2BA16947" w:rsidR="008E0801" w:rsidRPr="00282B4B" w:rsidRDefault="00FE4BD9">
      <w:pPr>
        <w:pStyle w:val="P68B1DB1-Normln2"/>
        <w:spacing w:after="0" w:line="240" w:lineRule="auto"/>
        <w:jc w:val="center"/>
      </w:pPr>
      <w:r w:rsidRPr="00282B4B">
        <w:t>Intellectual Property</w:t>
      </w:r>
    </w:p>
    <w:p w14:paraId="7169CD20" w14:textId="77777777" w:rsidR="008E0801" w:rsidRPr="00282B4B" w:rsidRDefault="00FE4BD9">
      <w:pPr>
        <w:pStyle w:val="P68B1DB1-Odstavecseseznamem9"/>
        <w:numPr>
          <w:ilvl w:val="0"/>
          <w:numId w:val="11"/>
        </w:numPr>
        <w:spacing w:before="120" w:after="120" w:line="240" w:lineRule="auto"/>
        <w:ind w:left="357" w:hanging="357"/>
        <w:contextualSpacing w:val="0"/>
        <w:jc w:val="both"/>
      </w:pPr>
      <w:r w:rsidRPr="00282B4B">
        <w:t>For the purposes of this Agreement, intellectual property is defined as all tangible and intangible results of the intellectual activity of a natural person that are subject to the protection of copyright, related copyright and/or industrial property rights (the "</w:t>
      </w:r>
      <w:r w:rsidRPr="00282B4B">
        <w:rPr>
          <w:b/>
        </w:rPr>
        <w:t>Subject</w:t>
      </w:r>
      <w:r w:rsidRPr="00282B4B">
        <w:t xml:space="preserve"> </w:t>
      </w:r>
      <w:r w:rsidRPr="00282B4B">
        <w:rPr>
          <w:b/>
        </w:rPr>
        <w:t>of Intellectual Property</w:t>
      </w:r>
      <w:r w:rsidRPr="00282B4B">
        <w:t xml:space="preserve">"). </w:t>
      </w:r>
    </w:p>
    <w:p w14:paraId="02EF426F" w14:textId="0B144650" w:rsidR="008E0801" w:rsidRPr="00282B4B" w:rsidRDefault="00FE4BD9">
      <w:pPr>
        <w:pStyle w:val="P68B1DB1-Odstavecseseznamem9"/>
        <w:numPr>
          <w:ilvl w:val="0"/>
          <w:numId w:val="11"/>
        </w:numPr>
        <w:spacing w:before="120" w:after="120" w:line="240" w:lineRule="auto"/>
        <w:ind w:left="357" w:hanging="357"/>
        <w:contextualSpacing w:val="0"/>
        <w:jc w:val="both"/>
      </w:pPr>
      <w:r w:rsidRPr="00282B4B">
        <w:t xml:space="preserve">The Contractual Parties agree that all outputs realized under the Mini-Project that are a Subject </w:t>
      </w:r>
      <w:r w:rsidR="00924DC5">
        <w:br/>
      </w:r>
      <w:r w:rsidRPr="00282B4B">
        <w:t xml:space="preserve">of Intellectual Property shall be considered subjects of intellectual property created by </w:t>
      </w:r>
      <w:r w:rsidR="009D2BC3">
        <w:br/>
      </w:r>
      <w:r w:rsidRPr="00282B4B">
        <w:t xml:space="preserve">an employee in the performance of obligations arising from the employment relationship. </w:t>
      </w:r>
    </w:p>
    <w:p w14:paraId="2FD44EE7" w14:textId="60C91538" w:rsidR="008E0801" w:rsidRPr="00282B4B" w:rsidRDefault="00FE4BD9">
      <w:pPr>
        <w:pStyle w:val="P68B1DB1-Odstavecseseznamem9"/>
        <w:numPr>
          <w:ilvl w:val="0"/>
          <w:numId w:val="11"/>
        </w:numPr>
        <w:spacing w:before="120" w:after="120" w:line="240" w:lineRule="auto"/>
        <w:ind w:left="357" w:hanging="357"/>
        <w:contextualSpacing w:val="0"/>
        <w:jc w:val="both"/>
      </w:pPr>
      <w:r w:rsidRPr="00282B4B">
        <w:t xml:space="preserve">The executor of all property rights to Subjects of Intellectual Property created as part of the </w:t>
      </w:r>
      <w:r w:rsidR="009D2BC3">
        <w:br/>
      </w:r>
      <w:r w:rsidRPr="00282B4B">
        <w:t xml:space="preserve">Mini-Project shall be the Contractual Party whose employee is the author or originator of the </w:t>
      </w:r>
      <w:r w:rsidR="009D2BC3">
        <w:br/>
      </w:r>
      <w:r w:rsidRPr="00282B4B">
        <w:t xml:space="preserve">Subject of Intellectual Property. </w:t>
      </w:r>
    </w:p>
    <w:p w14:paraId="0217AE26" w14:textId="726EA798" w:rsidR="008E0801" w:rsidRPr="00282B4B" w:rsidRDefault="00FE4BD9">
      <w:pPr>
        <w:pStyle w:val="P68B1DB1-Odstavecseseznamem9"/>
        <w:numPr>
          <w:ilvl w:val="0"/>
          <w:numId w:val="11"/>
        </w:numPr>
        <w:spacing w:before="120" w:after="120" w:line="240" w:lineRule="auto"/>
        <w:ind w:left="357" w:hanging="357"/>
        <w:contextualSpacing w:val="0"/>
        <w:jc w:val="both"/>
      </w:pPr>
      <w:r w:rsidRPr="00282B4B">
        <w:t xml:space="preserve">If a person who is not an employee of the Participating Institution is involved in the creation of the outputs of Mini-Projects that are a Subject of Intellectual Property, the Participating Institution is obliged to conclude an agreement with this person which stipulates that the property rights to such outputs shall be exercised by the Participating Institution. </w:t>
      </w:r>
      <w:r w:rsidR="00160F58">
        <w:t xml:space="preserve">The </w:t>
      </w:r>
      <w:r w:rsidRPr="00282B4B">
        <w:t xml:space="preserve">Art. II 1 c) is not affected by this provision. If, in the performance of this Agreement, the Participating Institution creates a Subject of Intellectual Property that is not an output of a Mini-Project, the Participating Institution shall </w:t>
      </w:r>
      <w:r w:rsidRPr="00282B4B">
        <w:lastRenderedPageBreak/>
        <w:t xml:space="preserve">exercise property rights to that Subject of Intellectual Property. The Participating Institution is obliged to inform the Beneficiary about the creation of such a Subject of Intellectual Property. </w:t>
      </w:r>
    </w:p>
    <w:p w14:paraId="1FCBD412" w14:textId="0F50FC96" w:rsidR="008E0801" w:rsidRPr="00282B4B" w:rsidRDefault="00FE4BD9">
      <w:pPr>
        <w:pStyle w:val="P68B1DB1-Odstavecseseznamem9"/>
        <w:numPr>
          <w:ilvl w:val="0"/>
          <w:numId w:val="11"/>
        </w:numPr>
        <w:spacing w:before="120" w:after="120" w:line="240" w:lineRule="auto"/>
        <w:ind w:left="357" w:hanging="357"/>
        <w:contextualSpacing w:val="0"/>
        <w:jc w:val="both"/>
      </w:pPr>
      <w:r w:rsidRPr="00282B4B">
        <w:t xml:space="preserve">The Contractual Parties acknowledge that, if it is necessary to meet the conditions of the Project, the Contractual Parties undertake to modify any of their mutual rights and obligations regarding Subjects of Intellectual Property that </w:t>
      </w:r>
      <w:r w:rsidR="00282B4B" w:rsidRPr="00282B4B">
        <w:t>deviate</w:t>
      </w:r>
      <w:r w:rsidRPr="00282B4B">
        <w:t xml:space="preserve"> from the provisions of this article of the Agreement such that they comply with the conditions of the Project.</w:t>
      </w:r>
    </w:p>
    <w:p w14:paraId="2E2C2430" w14:textId="77777777" w:rsidR="008E0801" w:rsidRPr="00282B4B" w:rsidRDefault="008E0801">
      <w:pPr>
        <w:spacing w:after="0" w:line="240" w:lineRule="auto"/>
        <w:jc w:val="center"/>
        <w:rPr>
          <w:rFonts w:ascii="Calibri" w:eastAsia="Times New Roman" w:hAnsi="Calibri" w:cs="Calibri"/>
          <w:b/>
          <w:sz w:val="22"/>
        </w:rPr>
      </w:pPr>
    </w:p>
    <w:p w14:paraId="04327752" w14:textId="5C4FCEAB" w:rsidR="008E0801" w:rsidRPr="00282B4B" w:rsidRDefault="00FE4BD9">
      <w:pPr>
        <w:pStyle w:val="P68B1DB1-Normln2"/>
        <w:spacing w:after="0" w:line="240" w:lineRule="auto"/>
        <w:jc w:val="center"/>
      </w:pPr>
      <w:r w:rsidRPr="00282B4B">
        <w:t>Art. V</w:t>
      </w:r>
    </w:p>
    <w:p w14:paraId="48C8E08B" w14:textId="19FFDA38" w:rsidR="008E0801" w:rsidRPr="00282B4B" w:rsidRDefault="00FE4BD9">
      <w:pPr>
        <w:pStyle w:val="P68B1DB1-Normln2"/>
        <w:spacing w:after="0" w:line="240" w:lineRule="auto"/>
        <w:jc w:val="center"/>
      </w:pPr>
      <w:r w:rsidRPr="00282B4B">
        <w:t>Liability for Damage</w:t>
      </w:r>
    </w:p>
    <w:p w14:paraId="4AEA7AD4" w14:textId="162AAE7E" w:rsidR="008E0801" w:rsidRPr="00282B4B" w:rsidRDefault="00FE4BD9">
      <w:pPr>
        <w:pStyle w:val="P68B1DB1-Import510"/>
        <w:keepNext/>
        <w:numPr>
          <w:ilvl w:val="0"/>
          <w:numId w:val="12"/>
        </w:numPr>
        <w:tabs>
          <w:tab w:val="clear" w:pos="720"/>
        </w:tabs>
        <w:spacing w:before="120" w:after="120"/>
        <w:ind w:left="357" w:hanging="357"/>
        <w:jc w:val="both"/>
      </w:pPr>
      <w:r w:rsidRPr="00282B4B">
        <w:t xml:space="preserve">The Beneficiary bears legal and financial responsibility for the correct and lawful use of the financial support provided to it on the basis of the Decision concerning the provider of financial support, </w:t>
      </w:r>
      <w:r w:rsidRPr="00282B4B">
        <w:br/>
        <w:t>even in the case of support used by the Participating Institution.</w:t>
      </w:r>
    </w:p>
    <w:p w14:paraId="2076E492" w14:textId="1E2976BF" w:rsidR="008E0801" w:rsidRPr="00282B4B" w:rsidRDefault="00FE4BD9">
      <w:pPr>
        <w:pStyle w:val="P68B1DB1-Import510"/>
        <w:keepNext/>
        <w:numPr>
          <w:ilvl w:val="0"/>
          <w:numId w:val="12"/>
        </w:numPr>
        <w:tabs>
          <w:tab w:val="clear" w:pos="720"/>
        </w:tabs>
        <w:spacing w:before="120" w:after="120"/>
        <w:ind w:left="357" w:hanging="357"/>
        <w:jc w:val="both"/>
      </w:pPr>
      <w:r w:rsidRPr="00282B4B">
        <w:t xml:space="preserve">The Contractual Parties acknowledge that a breach of the obligations arising from this Agreement or from the Provider's terms and conditions may result in the obligation of the Beneficiary to return the subsidy in whole or in part and/or the allocated subsidy or part thereof shall not be paid. </w:t>
      </w:r>
      <w:r w:rsidR="00B04CD6">
        <w:br/>
      </w:r>
      <w:r w:rsidRPr="00282B4B">
        <w:t xml:space="preserve">At the same time, the Contractual Parties acknowledge that a breach of the aforementioned </w:t>
      </w:r>
      <w:r w:rsidR="00B04CD6">
        <w:br/>
      </w:r>
      <w:r w:rsidRPr="00282B4B">
        <w:t xml:space="preserve">obligations may also result in the imposition by the Provider or other bodies of the Czech Republic or the EU of sanctions under public law and may also lead to the claiming of other damages on the part of the Contractual Parties. The Contractual Parties acknowledge that, in the event of a breach </w:t>
      </w:r>
      <w:r w:rsidR="00FF443C">
        <w:br/>
      </w:r>
      <w:r w:rsidRPr="00282B4B">
        <w:t xml:space="preserve">of this Agreement, the consequences resulting from it for the Beneficiary (in particular, but not exclusively, the Beneficiary's obligation to pay or reimburse the Provider or another public </w:t>
      </w:r>
      <w:r w:rsidR="00FF443C">
        <w:br/>
      </w:r>
      <w:r w:rsidRPr="00282B4B">
        <w:t xml:space="preserve">authority for ineligible expenses, sanctions and corrections, including accessories, costs of appeal, costs of legal representation, etc.) are deemed damage or other financial or non-financial damage by the Beneficiary, whereby the Beneficiary is entitled to claim compensation for damage/harm, or compensation for such damage/harm from the Participating Institution that caused the damage or the relevant damage by breaching its obligations, or for which it is liable according to the final decision of the Provider or another public authority. The Participating Institution is obliged to pay this compensation or compensation to the Beneficiary within thirty calendar days from the date of the final decision by the Provider or other public authority on the breach of obligation. With respect to relations between the Contractual Parties, the Participating Institution cannot claim that the Beneficiary is not in breach of one of its obligations if it follows from the final decision of the Provider or another public authority that an obligation has been breached. </w:t>
      </w:r>
    </w:p>
    <w:p w14:paraId="4E65C025" w14:textId="6CF93204" w:rsidR="008E0801" w:rsidRPr="00282B4B" w:rsidRDefault="00FE4BD9">
      <w:pPr>
        <w:pStyle w:val="P68B1DB1-Import510"/>
        <w:keepNext/>
        <w:numPr>
          <w:ilvl w:val="0"/>
          <w:numId w:val="12"/>
        </w:numPr>
        <w:tabs>
          <w:tab w:val="clear" w:pos="720"/>
        </w:tabs>
        <w:spacing w:before="120" w:after="120"/>
        <w:ind w:left="357" w:hanging="357"/>
        <w:jc w:val="both"/>
      </w:pPr>
      <w:r w:rsidRPr="00282B4B">
        <w:t>The Participating Institution shall be liable for any damage suffered by third parties resulting from a breach of its obligations under this Agreement, as well as from the provisions of generally binding legislation.</w:t>
      </w:r>
    </w:p>
    <w:p w14:paraId="6F920A08" w14:textId="77777777" w:rsidR="008E0801" w:rsidRPr="00282B4B" w:rsidRDefault="008E0801">
      <w:pPr>
        <w:spacing w:after="0" w:line="240" w:lineRule="auto"/>
        <w:jc w:val="center"/>
        <w:rPr>
          <w:rFonts w:ascii="Calibri" w:eastAsia="Times New Roman" w:hAnsi="Calibri" w:cs="Calibri"/>
          <w:b/>
          <w:sz w:val="22"/>
        </w:rPr>
      </w:pPr>
    </w:p>
    <w:p w14:paraId="42A13EDC" w14:textId="109846D7" w:rsidR="008E0801" w:rsidRPr="00282B4B" w:rsidRDefault="00FE4BD9">
      <w:pPr>
        <w:pStyle w:val="P68B1DB1-Normln2"/>
        <w:spacing w:after="0" w:line="240" w:lineRule="auto"/>
        <w:jc w:val="center"/>
      </w:pPr>
      <w:r w:rsidRPr="00282B4B">
        <w:t>Article VI</w:t>
      </w:r>
    </w:p>
    <w:p w14:paraId="3EF55AC2" w14:textId="6CA18F32" w:rsidR="008E0801" w:rsidRPr="00282B4B" w:rsidRDefault="00FE4BD9">
      <w:pPr>
        <w:pStyle w:val="P68B1DB1-Normln2"/>
        <w:spacing w:after="0" w:line="240" w:lineRule="auto"/>
        <w:jc w:val="center"/>
      </w:pPr>
      <w:r w:rsidRPr="00282B4B">
        <w:t>Personal Data Protection</w:t>
      </w:r>
    </w:p>
    <w:p w14:paraId="7E786273" w14:textId="2D73CA1F" w:rsidR="008E0801" w:rsidRPr="00282B4B" w:rsidRDefault="00FE4BD9">
      <w:pPr>
        <w:pStyle w:val="P68B1DB1-Import510"/>
        <w:keepNext/>
        <w:numPr>
          <w:ilvl w:val="0"/>
          <w:numId w:val="20"/>
        </w:numPr>
        <w:tabs>
          <w:tab w:val="clear" w:pos="720"/>
        </w:tabs>
        <w:spacing w:before="120" w:after="120"/>
        <w:ind w:left="357" w:hanging="357"/>
        <w:jc w:val="both"/>
      </w:pPr>
      <w:r w:rsidRPr="00282B4B">
        <w:t>Charles University processes personal data in connection with the Open Science II project as a data controller pursuant to</w:t>
      </w:r>
      <w:r w:rsidR="00911118">
        <w:t xml:space="preserve"> the</w:t>
      </w:r>
      <w:r w:rsidRPr="00282B4B">
        <w:t xml:space="preserve"> Art. 4 (7) of the GDPR.</w:t>
      </w:r>
    </w:p>
    <w:p w14:paraId="091FC39D" w14:textId="4310FAFA" w:rsidR="008E0801" w:rsidRPr="00282B4B" w:rsidRDefault="00FE4BD9">
      <w:pPr>
        <w:pStyle w:val="P68B1DB1-Import511"/>
        <w:keepNext/>
        <w:numPr>
          <w:ilvl w:val="0"/>
          <w:numId w:val="20"/>
        </w:numPr>
        <w:tabs>
          <w:tab w:val="clear" w:pos="720"/>
        </w:tabs>
        <w:spacing w:before="120" w:after="120"/>
        <w:ind w:left="357" w:hanging="357"/>
        <w:jc w:val="both"/>
        <w:rPr>
          <w:rFonts w:eastAsia="Calibri"/>
          <w:color w:val="000000" w:themeColor="text1"/>
        </w:rPr>
      </w:pPr>
      <w:bookmarkStart w:id="4" w:name="_Hlk212065324"/>
      <w:r w:rsidRPr="00282B4B">
        <w:t xml:space="preserve">A Participating Institution, as the recipient of a </w:t>
      </w:r>
      <w:r w:rsidR="00911118">
        <w:t>M</w:t>
      </w:r>
      <w:r w:rsidRPr="00282B4B">
        <w:t>ini-</w:t>
      </w:r>
      <w:r w:rsidR="00911118">
        <w:t>P</w:t>
      </w:r>
      <w:r w:rsidRPr="00282B4B">
        <w:t xml:space="preserve">roject is, to the extent necessary for the realization of a specific </w:t>
      </w:r>
      <w:r w:rsidR="00911118">
        <w:t>M</w:t>
      </w:r>
      <w:r w:rsidRPr="00282B4B">
        <w:t>ini-</w:t>
      </w:r>
      <w:r w:rsidR="00911118">
        <w:t>P</w:t>
      </w:r>
      <w:r w:rsidRPr="00282B4B">
        <w:t>roject, either:</w:t>
      </w:r>
    </w:p>
    <w:bookmarkEnd w:id="4"/>
    <w:p w14:paraId="22A01316" w14:textId="77777777" w:rsidR="008E0801" w:rsidRPr="00282B4B" w:rsidRDefault="00FE4BD9">
      <w:pPr>
        <w:pStyle w:val="P68B1DB1-Odstavecseseznamem6"/>
        <w:numPr>
          <w:ilvl w:val="1"/>
          <w:numId w:val="4"/>
        </w:numPr>
        <w:spacing w:before="120" w:after="120" w:line="240" w:lineRule="auto"/>
        <w:ind w:left="924" w:hanging="357"/>
        <w:contextualSpacing w:val="0"/>
        <w:jc w:val="both"/>
      </w:pPr>
      <w:r w:rsidRPr="00282B4B">
        <w:t>a separate data controller, or</w:t>
      </w:r>
    </w:p>
    <w:p w14:paraId="2447877D" w14:textId="1366E368" w:rsidR="008E0801" w:rsidRPr="00282B4B" w:rsidRDefault="00FE4BD9">
      <w:pPr>
        <w:pStyle w:val="P68B1DB1-Odstavecseseznamem6"/>
        <w:numPr>
          <w:ilvl w:val="1"/>
          <w:numId w:val="4"/>
        </w:numPr>
        <w:spacing w:before="120" w:after="120" w:line="240" w:lineRule="auto"/>
        <w:ind w:left="924" w:hanging="357"/>
        <w:contextualSpacing w:val="0"/>
        <w:jc w:val="both"/>
        <w:rPr>
          <w:rStyle w:val="Odkaznakoment"/>
          <w:sz w:val="22"/>
        </w:rPr>
      </w:pPr>
      <w:r w:rsidRPr="00282B4B">
        <w:t xml:space="preserve">a data processor acting in accordance with the instructions of Charles University pursuant to </w:t>
      </w:r>
      <w:r w:rsidR="00911118">
        <w:t xml:space="preserve">the </w:t>
      </w:r>
      <w:r w:rsidRPr="00282B4B">
        <w:t>Art. 28 of the GDPR. In such a case, the Participating Institution is bound by all legislative obligations arising from personal data protection and cybersecurity legislation.</w:t>
      </w:r>
    </w:p>
    <w:p w14:paraId="6F62B019" w14:textId="671824C5" w:rsidR="008E0801" w:rsidRPr="00282B4B" w:rsidRDefault="00FE4BD9">
      <w:pPr>
        <w:pStyle w:val="P68B1DB1-Import511"/>
        <w:keepNext/>
        <w:numPr>
          <w:ilvl w:val="0"/>
          <w:numId w:val="20"/>
        </w:numPr>
        <w:tabs>
          <w:tab w:val="clear" w:pos="720"/>
        </w:tabs>
        <w:spacing w:before="120" w:after="120"/>
        <w:ind w:left="357" w:hanging="357"/>
        <w:jc w:val="both"/>
      </w:pPr>
      <w:r w:rsidRPr="00282B4B">
        <w:lastRenderedPageBreak/>
        <w:t>Personal data are processed in particular for the purposes of:</w:t>
      </w:r>
    </w:p>
    <w:p w14:paraId="380A91B0" w14:textId="70B48BE9" w:rsidR="008E0801" w:rsidRPr="00282B4B" w:rsidRDefault="00FE4BD9">
      <w:pPr>
        <w:pStyle w:val="P68B1DB1-Odstavecseseznamem6"/>
        <w:numPr>
          <w:ilvl w:val="0"/>
          <w:numId w:val="21"/>
        </w:numPr>
        <w:spacing w:before="120" w:after="120" w:line="240" w:lineRule="auto"/>
        <w:ind w:left="924" w:hanging="357"/>
        <w:contextualSpacing w:val="0"/>
        <w:jc w:val="both"/>
      </w:pPr>
      <w:r w:rsidRPr="00282B4B">
        <w:t>administration and financial management of mini-projects, including ISKP 2021+, IS Věda,</w:t>
      </w:r>
    </w:p>
    <w:p w14:paraId="0883E847" w14:textId="77777777" w:rsidR="008E0801" w:rsidRPr="00282B4B" w:rsidRDefault="00FE4BD9">
      <w:pPr>
        <w:pStyle w:val="P68B1DB1-Odstavecseseznamem6"/>
        <w:numPr>
          <w:ilvl w:val="0"/>
          <w:numId w:val="21"/>
        </w:numPr>
        <w:spacing w:before="120" w:after="120" w:line="240" w:lineRule="auto"/>
        <w:ind w:left="924" w:hanging="357"/>
        <w:contextualSpacing w:val="0"/>
        <w:jc w:val="both"/>
      </w:pPr>
      <w:r w:rsidRPr="00282B4B">
        <w:t>evaluation and control of the use of funds by the provider (MEYS),</w:t>
      </w:r>
    </w:p>
    <w:p w14:paraId="4772AF61" w14:textId="77777777" w:rsidR="008E0801" w:rsidRPr="00282B4B" w:rsidRDefault="00FE4BD9">
      <w:pPr>
        <w:pStyle w:val="P68B1DB1-Odstavecseseznamem6"/>
        <w:numPr>
          <w:ilvl w:val="0"/>
          <w:numId w:val="21"/>
        </w:numPr>
        <w:spacing w:before="120" w:after="120" w:line="240" w:lineRule="auto"/>
        <w:ind w:left="924" w:hanging="357"/>
        <w:contextualSpacing w:val="0"/>
        <w:jc w:val="both"/>
      </w:pPr>
      <w:r w:rsidRPr="00282B4B">
        <w:t>the keeping of accounting and project documentation,</w:t>
      </w:r>
    </w:p>
    <w:p w14:paraId="38DF6649" w14:textId="37244A7E" w:rsidR="008E0801" w:rsidRPr="00282B4B" w:rsidRDefault="00FE4BD9">
      <w:pPr>
        <w:pStyle w:val="P68B1DB1-Odstavecseseznamem6"/>
        <w:numPr>
          <w:ilvl w:val="0"/>
          <w:numId w:val="21"/>
        </w:numPr>
        <w:spacing w:before="120" w:after="120" w:line="240" w:lineRule="auto"/>
        <w:ind w:left="924" w:hanging="357"/>
        <w:jc w:val="both"/>
      </w:pPr>
      <w:r w:rsidRPr="00282B4B">
        <w:t>the purposes of communication between Charles University and Participating Institutions,</w:t>
      </w:r>
    </w:p>
    <w:p w14:paraId="15E6B2C7" w14:textId="6A07A868" w:rsidR="008E0801" w:rsidRPr="00282B4B" w:rsidRDefault="00FE4BD9">
      <w:pPr>
        <w:pStyle w:val="P68B1DB1-Odstavecseseznamem7"/>
        <w:numPr>
          <w:ilvl w:val="0"/>
          <w:numId w:val="21"/>
        </w:numPr>
        <w:spacing w:before="120" w:after="120" w:line="240" w:lineRule="auto"/>
        <w:ind w:left="924" w:hanging="357"/>
        <w:contextualSpacing w:val="0"/>
        <w:jc w:val="both"/>
        <w:rPr>
          <w:rFonts w:eastAsia="Times New Roman"/>
        </w:rPr>
      </w:pPr>
      <w:r w:rsidRPr="00282B4B">
        <w:t>ensuring publicity and the transparency of the project according to the provider's rules.</w:t>
      </w:r>
    </w:p>
    <w:p w14:paraId="2731F95E" w14:textId="025AC704" w:rsidR="008E0801" w:rsidRPr="00282B4B" w:rsidRDefault="00FE4BD9">
      <w:pPr>
        <w:pStyle w:val="P68B1DB1-Import511"/>
        <w:keepNext/>
        <w:numPr>
          <w:ilvl w:val="0"/>
          <w:numId w:val="20"/>
        </w:numPr>
        <w:tabs>
          <w:tab w:val="clear" w:pos="720"/>
        </w:tabs>
        <w:spacing w:before="120" w:after="120"/>
        <w:ind w:left="357" w:hanging="357"/>
        <w:jc w:val="both"/>
      </w:pPr>
      <w:r w:rsidRPr="00282B4B">
        <w:t xml:space="preserve">Processing includes only the data necessary for the </w:t>
      </w:r>
      <w:r w:rsidR="00282B4B" w:rsidRPr="00282B4B">
        <w:t>fulfilment</w:t>
      </w:r>
      <w:r w:rsidRPr="00282B4B">
        <w:t xml:space="preserve"> of the stated purposes.</w:t>
      </w:r>
    </w:p>
    <w:p w14:paraId="60B30731" w14:textId="77777777" w:rsidR="008E0801" w:rsidRPr="00282B4B" w:rsidRDefault="00FE4BD9">
      <w:pPr>
        <w:pStyle w:val="P68B1DB1-Import511"/>
        <w:keepNext/>
        <w:numPr>
          <w:ilvl w:val="0"/>
          <w:numId w:val="20"/>
        </w:numPr>
        <w:tabs>
          <w:tab w:val="clear" w:pos="720"/>
        </w:tabs>
        <w:spacing w:before="120" w:after="120"/>
        <w:ind w:left="357" w:hanging="357"/>
        <w:jc w:val="both"/>
      </w:pPr>
      <w:r w:rsidRPr="00282B4B">
        <w:t>Processed data encompasses, in particular:</w:t>
      </w:r>
    </w:p>
    <w:p w14:paraId="4F27C388" w14:textId="3FB2C404" w:rsidR="008E0801" w:rsidRPr="00282B4B" w:rsidRDefault="00FE4BD9">
      <w:pPr>
        <w:pStyle w:val="P68B1DB1-Odstavecseseznamem7"/>
        <w:numPr>
          <w:ilvl w:val="0"/>
          <w:numId w:val="22"/>
        </w:numPr>
        <w:spacing w:before="120" w:after="120" w:line="240" w:lineRule="auto"/>
        <w:ind w:left="924" w:hanging="357"/>
        <w:contextualSpacing w:val="0"/>
        <w:jc w:val="both"/>
      </w:pPr>
      <w:r w:rsidRPr="00282B4B">
        <w:t xml:space="preserve">identification and contact details of persons involved in the project (name, surname, title, </w:t>
      </w:r>
      <w:r w:rsidR="00F6029C">
        <w:br/>
      </w:r>
      <w:r w:rsidRPr="00282B4B">
        <w:t>e-mail address, telephone number, workplace),</w:t>
      </w:r>
    </w:p>
    <w:p w14:paraId="4385255A" w14:textId="77777777" w:rsidR="008E0801" w:rsidRPr="00282B4B" w:rsidRDefault="00FE4BD9">
      <w:pPr>
        <w:pStyle w:val="P68B1DB1-Odstavecseseznamem7"/>
        <w:numPr>
          <w:ilvl w:val="0"/>
          <w:numId w:val="22"/>
        </w:numPr>
        <w:spacing w:before="120" w:after="120" w:line="240" w:lineRule="auto"/>
        <w:ind w:left="924" w:hanging="357"/>
        <w:contextualSpacing w:val="0"/>
        <w:jc w:val="both"/>
      </w:pPr>
      <w:r w:rsidRPr="00282B4B">
        <w:t>data on job classification, professional competence and institutional affiliation,</w:t>
      </w:r>
    </w:p>
    <w:p w14:paraId="65F6CB94" w14:textId="77777777" w:rsidR="008E0801" w:rsidRPr="00282B4B" w:rsidRDefault="00FE4BD9">
      <w:pPr>
        <w:pStyle w:val="P68B1DB1-Odstavecseseznamem7"/>
        <w:numPr>
          <w:ilvl w:val="0"/>
          <w:numId w:val="22"/>
        </w:numPr>
        <w:spacing w:before="120" w:after="120" w:line="240" w:lineRule="auto"/>
        <w:ind w:left="924" w:hanging="357"/>
        <w:contextualSpacing w:val="0"/>
        <w:jc w:val="both"/>
      </w:pPr>
      <w:r w:rsidRPr="00282B4B">
        <w:t>financial information required for billing (e.g. account number, expense documents),</w:t>
      </w:r>
    </w:p>
    <w:p w14:paraId="0E68DB14" w14:textId="02A834EC" w:rsidR="008E0801" w:rsidRPr="00282B4B" w:rsidRDefault="00FE4BD9">
      <w:pPr>
        <w:pStyle w:val="P68B1DB1-Odstavecseseznamem7"/>
        <w:numPr>
          <w:ilvl w:val="0"/>
          <w:numId w:val="22"/>
        </w:numPr>
        <w:spacing w:before="120" w:after="120" w:line="240" w:lineRule="auto"/>
        <w:ind w:left="924" w:hanging="357"/>
        <w:contextualSpacing w:val="0"/>
        <w:jc w:val="both"/>
      </w:pPr>
      <w:r w:rsidRPr="00282B4B">
        <w:t>data on project activities (research project, outputs, results).</w:t>
      </w:r>
    </w:p>
    <w:p w14:paraId="33E6143A" w14:textId="77777777" w:rsidR="008E0801" w:rsidRPr="00282B4B" w:rsidRDefault="00FE4BD9">
      <w:pPr>
        <w:pStyle w:val="P68B1DB1-Import511"/>
        <w:keepNext/>
        <w:numPr>
          <w:ilvl w:val="0"/>
          <w:numId w:val="20"/>
        </w:numPr>
        <w:tabs>
          <w:tab w:val="clear" w:pos="720"/>
        </w:tabs>
        <w:spacing w:before="120" w:after="120"/>
        <w:ind w:left="357" w:hanging="357"/>
        <w:jc w:val="both"/>
      </w:pPr>
      <w:r w:rsidRPr="00282B4B">
        <w:t>Processing is based on the following legal titles:</w:t>
      </w:r>
    </w:p>
    <w:p w14:paraId="1CA2C279" w14:textId="318813B3" w:rsidR="008E0801" w:rsidRPr="00282B4B" w:rsidRDefault="00FE4BD9">
      <w:pPr>
        <w:pStyle w:val="P68B1DB1-Odstavecseseznamem7"/>
        <w:numPr>
          <w:ilvl w:val="0"/>
          <w:numId w:val="23"/>
        </w:numPr>
        <w:spacing w:before="120" w:after="120" w:line="240" w:lineRule="auto"/>
        <w:ind w:left="924" w:hanging="357"/>
        <w:contextualSpacing w:val="0"/>
        <w:jc w:val="both"/>
      </w:pPr>
      <w:r w:rsidRPr="00282B4B">
        <w:t>Art. 6 (1) c) of the GDPR – compliance with a legal obligation (in particular pursuant to</w:t>
      </w:r>
      <w:r w:rsidR="00F6029C">
        <w:t xml:space="preserve"> the</w:t>
      </w:r>
      <w:r w:rsidRPr="00282B4B">
        <w:t xml:space="preserve"> Act no. 218/2000 Coll. and the rules of the subsidy provider),</w:t>
      </w:r>
    </w:p>
    <w:p w14:paraId="2B0B67C9" w14:textId="77777777" w:rsidR="008E0801" w:rsidRPr="00282B4B" w:rsidRDefault="00FE4BD9">
      <w:pPr>
        <w:pStyle w:val="P68B1DB1-Odstavecseseznamem7"/>
        <w:numPr>
          <w:ilvl w:val="0"/>
          <w:numId w:val="23"/>
        </w:numPr>
        <w:spacing w:before="120" w:after="120" w:line="240" w:lineRule="auto"/>
        <w:ind w:left="924" w:hanging="357"/>
        <w:contextualSpacing w:val="0"/>
        <w:jc w:val="both"/>
      </w:pPr>
      <w:r w:rsidRPr="00282B4B">
        <w:t>Art. 6 (1) e) of the GDPR – performance of a task in the public interest in the field of research and education,</w:t>
      </w:r>
    </w:p>
    <w:p w14:paraId="6F995CF6" w14:textId="77777777" w:rsidR="008E0801" w:rsidRPr="00282B4B" w:rsidRDefault="00FE4BD9">
      <w:pPr>
        <w:pStyle w:val="P68B1DB1-Odstavecseseznamem7"/>
        <w:numPr>
          <w:ilvl w:val="0"/>
          <w:numId w:val="23"/>
        </w:numPr>
        <w:spacing w:before="120" w:after="120" w:line="240" w:lineRule="auto"/>
        <w:ind w:left="924" w:hanging="357"/>
        <w:contextualSpacing w:val="0"/>
        <w:jc w:val="both"/>
      </w:pPr>
      <w:r w:rsidRPr="00282B4B">
        <w:t>Art. 6 (1) b) of the GDPR – fulfilment of this Agreement,</w:t>
      </w:r>
    </w:p>
    <w:p w14:paraId="69904C7D" w14:textId="13B56898" w:rsidR="008E0801" w:rsidRPr="00282B4B" w:rsidRDefault="00FE4BD9">
      <w:pPr>
        <w:pStyle w:val="P68B1DB1-Odstavecseseznamem7"/>
        <w:numPr>
          <w:ilvl w:val="0"/>
          <w:numId w:val="23"/>
        </w:numPr>
        <w:spacing w:before="120" w:after="120" w:line="240" w:lineRule="auto"/>
        <w:ind w:left="924" w:hanging="357"/>
        <w:contextualSpacing w:val="0"/>
        <w:jc w:val="both"/>
      </w:pPr>
      <w:r w:rsidRPr="00282B4B">
        <w:t xml:space="preserve">Art. 9 (2) j) of the GDPR – processing of special categories of data for the purposes </w:t>
      </w:r>
      <w:r w:rsidR="00193CE4">
        <w:br/>
      </w:r>
      <w:r w:rsidRPr="00282B4B">
        <w:t xml:space="preserve">of scientific research with appropriate safeguards pursuant to </w:t>
      </w:r>
      <w:r w:rsidR="00193CE4">
        <w:t xml:space="preserve">the </w:t>
      </w:r>
      <w:r w:rsidRPr="00282B4B">
        <w:t>Art. 89 of the GDPR.</w:t>
      </w:r>
    </w:p>
    <w:p w14:paraId="1C9A9E7B" w14:textId="4939891C" w:rsidR="008E0801" w:rsidRPr="00282B4B" w:rsidRDefault="00FE4BD9">
      <w:pPr>
        <w:pStyle w:val="P68B1DB1-Import511"/>
        <w:keepNext/>
        <w:numPr>
          <w:ilvl w:val="0"/>
          <w:numId w:val="20"/>
        </w:numPr>
        <w:tabs>
          <w:tab w:val="clear" w:pos="720"/>
        </w:tabs>
        <w:spacing w:before="120" w:after="120"/>
        <w:ind w:left="357" w:hanging="357"/>
        <w:jc w:val="both"/>
      </w:pPr>
      <w:r w:rsidRPr="00282B4B">
        <w:t>Personal data will be stored for the duration of the Open Science II project and for the period specified by legislation and the rules of the Provider (at least ten years from the end of the project).</w:t>
      </w:r>
    </w:p>
    <w:p w14:paraId="48C31660" w14:textId="5DB709E0" w:rsidR="008E0801" w:rsidRPr="00282B4B" w:rsidRDefault="00FE4BD9">
      <w:pPr>
        <w:pStyle w:val="P68B1DB1-Import511"/>
        <w:keepNext/>
        <w:numPr>
          <w:ilvl w:val="0"/>
          <w:numId w:val="20"/>
        </w:numPr>
        <w:tabs>
          <w:tab w:val="clear" w:pos="720"/>
        </w:tabs>
        <w:spacing w:before="120" w:after="120"/>
        <w:ind w:left="357" w:hanging="357"/>
        <w:jc w:val="both"/>
      </w:pPr>
      <w:r w:rsidRPr="00282B4B">
        <w:t>After this period has expired, personal data will be securely anonymized or deleted.</w:t>
      </w:r>
    </w:p>
    <w:p w14:paraId="05081FA2" w14:textId="34D2EBEC" w:rsidR="008E0801" w:rsidRPr="00282B4B" w:rsidRDefault="00FE4BD9">
      <w:pPr>
        <w:pStyle w:val="P68B1DB1-Import511"/>
        <w:keepNext/>
        <w:numPr>
          <w:ilvl w:val="0"/>
          <w:numId w:val="20"/>
        </w:numPr>
        <w:tabs>
          <w:tab w:val="clear" w:pos="720"/>
        </w:tabs>
        <w:spacing w:before="120" w:after="120"/>
        <w:ind w:left="357" w:hanging="357"/>
        <w:jc w:val="both"/>
      </w:pPr>
      <w:r w:rsidRPr="00282B4B">
        <w:t>The Participating Institution is obliged to:</w:t>
      </w:r>
    </w:p>
    <w:p w14:paraId="2FC339BD" w14:textId="52B9B235" w:rsidR="008E0801" w:rsidRPr="00282B4B" w:rsidRDefault="00FE4BD9">
      <w:pPr>
        <w:pStyle w:val="P68B1DB1-Odstavecseseznamem7"/>
        <w:numPr>
          <w:ilvl w:val="0"/>
          <w:numId w:val="24"/>
        </w:numPr>
        <w:spacing w:before="120" w:after="120" w:line="240" w:lineRule="auto"/>
        <w:ind w:left="924" w:hanging="357"/>
        <w:contextualSpacing w:val="0"/>
        <w:jc w:val="both"/>
      </w:pPr>
      <w:r w:rsidRPr="00282B4B">
        <w:t xml:space="preserve">process personal data exclusively in accordance with the written instructions of Charles </w:t>
      </w:r>
      <w:r w:rsidR="00055C0B">
        <w:br/>
      </w:r>
      <w:r w:rsidRPr="00282B4B">
        <w:t>University (e.g. communication by e-mail or in a similar manner),</w:t>
      </w:r>
    </w:p>
    <w:p w14:paraId="5F37EEB4" w14:textId="378216CA" w:rsidR="008E0801" w:rsidRPr="00282B4B" w:rsidRDefault="00FE4BD9">
      <w:pPr>
        <w:pStyle w:val="P68B1DB1-Odstavecseseznamem7"/>
        <w:numPr>
          <w:ilvl w:val="0"/>
          <w:numId w:val="24"/>
        </w:numPr>
        <w:spacing w:before="120" w:after="120" w:line="240" w:lineRule="auto"/>
        <w:ind w:left="924" w:hanging="357"/>
        <w:contextualSpacing w:val="0"/>
        <w:jc w:val="both"/>
      </w:pPr>
      <w:r w:rsidRPr="00282B4B">
        <w:t>ensure the confidentiality, integrity and availability of data through appropriate technical and organizational measures pursuant to</w:t>
      </w:r>
      <w:r w:rsidR="00A04559">
        <w:t xml:space="preserve"> the</w:t>
      </w:r>
      <w:r w:rsidRPr="00282B4B">
        <w:t xml:space="preserve"> Art. 32 of the GDPR,</w:t>
      </w:r>
    </w:p>
    <w:p w14:paraId="79CB9E43" w14:textId="6AFECA2B" w:rsidR="008E0801" w:rsidRPr="00282B4B" w:rsidRDefault="00FE4BD9">
      <w:pPr>
        <w:pStyle w:val="P68B1DB1-Odstavecseseznamem7"/>
        <w:numPr>
          <w:ilvl w:val="0"/>
          <w:numId w:val="24"/>
        </w:numPr>
        <w:spacing w:before="120" w:after="120" w:line="240" w:lineRule="auto"/>
        <w:ind w:left="924" w:hanging="357"/>
        <w:contextualSpacing w:val="0"/>
        <w:jc w:val="both"/>
      </w:pPr>
      <w:r w:rsidRPr="00282B4B">
        <w:t>ensure that only authorized persons who are bound by confidentiality have access to the data,</w:t>
      </w:r>
    </w:p>
    <w:p w14:paraId="43E6EAE2" w14:textId="0AECFF6F" w:rsidR="008E0801" w:rsidRPr="00282B4B" w:rsidRDefault="00FE4BD9">
      <w:pPr>
        <w:pStyle w:val="P68B1DB1-Odstavecseseznamem7"/>
        <w:numPr>
          <w:ilvl w:val="0"/>
          <w:numId w:val="24"/>
        </w:numPr>
        <w:spacing w:before="120" w:after="120" w:line="240" w:lineRule="auto"/>
        <w:ind w:left="924" w:hanging="357"/>
        <w:contextualSpacing w:val="0"/>
        <w:jc w:val="both"/>
      </w:pPr>
      <w:r w:rsidRPr="00282B4B">
        <w:t>not to transfer personal data to third parties without the consent of Charles University,</w:t>
      </w:r>
    </w:p>
    <w:p w14:paraId="1CD6CEF4" w14:textId="62378273" w:rsidR="008E0801" w:rsidRPr="00282B4B" w:rsidRDefault="00FE4BD9">
      <w:pPr>
        <w:pStyle w:val="P68B1DB1-Odstavecseseznamem7"/>
        <w:numPr>
          <w:ilvl w:val="0"/>
          <w:numId w:val="24"/>
        </w:numPr>
        <w:spacing w:before="120" w:after="120" w:line="240" w:lineRule="auto"/>
        <w:ind w:left="924" w:hanging="357"/>
        <w:contextualSpacing w:val="0"/>
        <w:jc w:val="both"/>
      </w:pPr>
      <w:r w:rsidRPr="00282B4B">
        <w:t>to enable Charles University, the Ministry of Education, Youth and Sport, the Supreme Audit Office, the European Commission or other supervisory authorities to audit the processing,</w:t>
      </w:r>
    </w:p>
    <w:p w14:paraId="7A9247FD" w14:textId="5BAB8490" w:rsidR="008E0801" w:rsidRPr="00282B4B" w:rsidRDefault="00FE4BD9">
      <w:pPr>
        <w:pStyle w:val="P68B1DB1-Odstavecseseznamem7"/>
        <w:numPr>
          <w:ilvl w:val="0"/>
          <w:numId w:val="24"/>
        </w:numPr>
        <w:spacing w:before="120" w:after="120" w:line="240" w:lineRule="auto"/>
        <w:ind w:left="924" w:hanging="357"/>
        <w:jc w:val="both"/>
      </w:pPr>
      <w:r w:rsidRPr="00282B4B">
        <w:t xml:space="preserve">transfer or securely delete all personal data according to the instructions of Charles </w:t>
      </w:r>
      <w:r w:rsidR="008822DB">
        <w:br/>
      </w:r>
      <w:r w:rsidRPr="00282B4B">
        <w:t>University after the termination of the contract.</w:t>
      </w:r>
    </w:p>
    <w:p w14:paraId="5D1B63CA" w14:textId="330E2496" w:rsidR="008E0801" w:rsidRPr="00282B4B" w:rsidRDefault="00FE4BD9">
      <w:pPr>
        <w:pStyle w:val="P68B1DB1-Import511"/>
        <w:keepNext/>
        <w:numPr>
          <w:ilvl w:val="0"/>
          <w:numId w:val="20"/>
        </w:numPr>
        <w:tabs>
          <w:tab w:val="clear" w:pos="720"/>
        </w:tabs>
        <w:spacing w:before="120" w:after="120"/>
        <w:ind w:left="357" w:hanging="357"/>
        <w:jc w:val="both"/>
      </w:pPr>
      <w:r w:rsidRPr="00282B4B">
        <w:t xml:space="preserve">Personal data will not be transferred outside the EU/EEA, unless it is necessary for international cooperation within the project and an adequate level of protection has been ensured pursuant to </w:t>
      </w:r>
      <w:r w:rsidR="008822DB">
        <w:t xml:space="preserve">the </w:t>
      </w:r>
      <w:r w:rsidRPr="00282B4B">
        <w:t>Art. 44 et seq. of the GDPR.</w:t>
      </w:r>
    </w:p>
    <w:p w14:paraId="22118B95" w14:textId="6B4B21B0" w:rsidR="008E0801" w:rsidRPr="00282B4B" w:rsidRDefault="00FE4BD9">
      <w:pPr>
        <w:pStyle w:val="P68B1DB1-Import511"/>
        <w:keepNext/>
        <w:numPr>
          <w:ilvl w:val="0"/>
          <w:numId w:val="20"/>
        </w:numPr>
        <w:tabs>
          <w:tab w:val="clear" w:pos="720"/>
        </w:tabs>
        <w:spacing w:before="120" w:after="120"/>
        <w:ind w:left="357" w:hanging="357"/>
        <w:jc w:val="both"/>
      </w:pPr>
      <w:r w:rsidRPr="00282B4B">
        <w:t xml:space="preserve">Both Charles University and the Participating Institution are obliged to keep records of personal </w:t>
      </w:r>
      <w:r w:rsidRPr="00282B4B">
        <w:lastRenderedPageBreak/>
        <w:t>data processing activities pursuant to</w:t>
      </w:r>
      <w:r w:rsidR="00BD03A0">
        <w:t xml:space="preserve"> the</w:t>
      </w:r>
      <w:r w:rsidRPr="00282B4B">
        <w:t xml:space="preserve"> Art. 30 of the GDPR.</w:t>
      </w:r>
    </w:p>
    <w:p w14:paraId="1A071CB2" w14:textId="03E7812A" w:rsidR="008E0801" w:rsidRPr="00282B4B" w:rsidRDefault="00FE4BD9">
      <w:pPr>
        <w:pStyle w:val="P68B1DB1-Import511"/>
        <w:keepNext/>
        <w:numPr>
          <w:ilvl w:val="0"/>
          <w:numId w:val="20"/>
        </w:numPr>
        <w:tabs>
          <w:tab w:val="clear" w:pos="720"/>
        </w:tabs>
        <w:spacing w:before="120" w:after="120"/>
        <w:ind w:left="357" w:hanging="357"/>
        <w:jc w:val="both"/>
      </w:pPr>
      <w:r w:rsidRPr="00282B4B">
        <w:t>At the request of Charles University or the supervisory authorities, they are obliged to provide these records without undue delay.</w:t>
      </w:r>
    </w:p>
    <w:p w14:paraId="7955C232" w14:textId="0EE9D29C" w:rsidR="008E0801" w:rsidRPr="00282B4B" w:rsidRDefault="00FE4BD9">
      <w:pPr>
        <w:pStyle w:val="P68B1DB1-Import511"/>
        <w:keepNext/>
        <w:numPr>
          <w:ilvl w:val="0"/>
          <w:numId w:val="20"/>
        </w:numPr>
        <w:tabs>
          <w:tab w:val="clear" w:pos="720"/>
        </w:tabs>
        <w:spacing w:before="120" w:after="120"/>
        <w:ind w:left="357" w:hanging="357"/>
        <w:jc w:val="both"/>
      </w:pPr>
      <w:r w:rsidRPr="00282B4B">
        <w:t xml:space="preserve">Charles University shall ensure the exercising of the rights of data subjects under </w:t>
      </w:r>
      <w:r w:rsidR="003E67B7">
        <w:t xml:space="preserve">the </w:t>
      </w:r>
      <w:r w:rsidRPr="00282B4B">
        <w:t xml:space="preserve">Art. 15–22 </w:t>
      </w:r>
      <w:r w:rsidR="003E67B7">
        <w:br/>
      </w:r>
      <w:r w:rsidRPr="00282B4B">
        <w:t>of the GDPR.</w:t>
      </w:r>
    </w:p>
    <w:p w14:paraId="6A07F49E" w14:textId="6352D2D1" w:rsidR="008E0801" w:rsidRPr="00282B4B" w:rsidRDefault="00FE4BD9">
      <w:pPr>
        <w:pStyle w:val="P68B1DB1-Import511"/>
        <w:keepNext/>
        <w:numPr>
          <w:ilvl w:val="0"/>
          <w:numId w:val="20"/>
        </w:numPr>
        <w:tabs>
          <w:tab w:val="clear" w:pos="720"/>
        </w:tabs>
        <w:spacing w:before="120" w:after="120"/>
        <w:ind w:left="357" w:hanging="357"/>
        <w:jc w:val="both"/>
      </w:pPr>
      <w:r w:rsidRPr="00282B4B">
        <w:t xml:space="preserve">The Participating Institution is obliged to immediately inform Charles University of any request </w:t>
      </w:r>
      <w:r w:rsidR="003E67B7">
        <w:br/>
      </w:r>
      <w:r w:rsidRPr="00282B4B">
        <w:t xml:space="preserve">or objection of the data subject regarding the processing of personal data in connection with the </w:t>
      </w:r>
      <w:r w:rsidR="001924DB">
        <w:t>P</w:t>
      </w:r>
      <w:r w:rsidRPr="00282B4B">
        <w:t>roject and to follow only its instructions.</w:t>
      </w:r>
    </w:p>
    <w:p w14:paraId="28662532" w14:textId="48DBA42E" w:rsidR="008E0801" w:rsidRPr="00282B4B" w:rsidRDefault="00FE4BD9">
      <w:pPr>
        <w:pStyle w:val="P68B1DB1-Import511"/>
        <w:keepNext/>
        <w:numPr>
          <w:ilvl w:val="0"/>
          <w:numId w:val="20"/>
        </w:numPr>
        <w:tabs>
          <w:tab w:val="clear" w:pos="720"/>
        </w:tabs>
        <w:spacing w:before="120" w:after="120"/>
        <w:ind w:left="357" w:hanging="357"/>
        <w:jc w:val="both"/>
      </w:pPr>
      <w:r w:rsidRPr="00282B4B">
        <w:t xml:space="preserve">The Participating Institution is obliged to notify Charles University of any breach of personal data security without undue delay, and no later than within twenty-four hours of discovery. The </w:t>
      </w:r>
      <w:r w:rsidR="001924DB">
        <w:br/>
      </w:r>
      <w:r w:rsidRPr="00282B4B">
        <w:t xml:space="preserve">notification shall include a description of the incident, the nature of the data concerned, the </w:t>
      </w:r>
      <w:r w:rsidR="001924DB">
        <w:br/>
      </w:r>
      <w:r w:rsidRPr="00282B4B">
        <w:t>number of data subjects, the remedial measures taken and a proposal for further action.</w:t>
      </w:r>
    </w:p>
    <w:p w14:paraId="409FEDD2" w14:textId="5905F0E7" w:rsidR="008E0801" w:rsidRPr="00282B4B" w:rsidRDefault="00FE4BD9">
      <w:pPr>
        <w:pStyle w:val="P68B1DB1-Import511"/>
        <w:keepNext/>
        <w:numPr>
          <w:ilvl w:val="0"/>
          <w:numId w:val="20"/>
        </w:numPr>
        <w:tabs>
          <w:tab w:val="clear" w:pos="720"/>
        </w:tabs>
        <w:spacing w:before="120" w:after="120"/>
        <w:ind w:left="357" w:hanging="357"/>
        <w:jc w:val="both"/>
      </w:pPr>
      <w:r w:rsidRPr="00282B4B">
        <w:t xml:space="preserve">Each party is liable for damage caused by a breach of obligations in the processing of personal data to the extent that the breach was caused by its act or omission, in accordance with </w:t>
      </w:r>
      <w:r w:rsidR="00DE489A">
        <w:t xml:space="preserve">the </w:t>
      </w:r>
      <w:r w:rsidRPr="00282B4B">
        <w:t xml:space="preserve">Art. 82 </w:t>
      </w:r>
      <w:r w:rsidR="00DE489A">
        <w:br/>
      </w:r>
      <w:r w:rsidRPr="00282B4B">
        <w:t>of the GDPR.</w:t>
      </w:r>
    </w:p>
    <w:p w14:paraId="63837FFB" w14:textId="58A5A67E" w:rsidR="008E0801" w:rsidRPr="00282B4B" w:rsidRDefault="00FE4BD9">
      <w:pPr>
        <w:pStyle w:val="P68B1DB1-Import511"/>
        <w:keepNext/>
        <w:numPr>
          <w:ilvl w:val="0"/>
          <w:numId w:val="20"/>
        </w:numPr>
        <w:tabs>
          <w:tab w:val="clear" w:pos="720"/>
        </w:tabs>
        <w:spacing w:before="120" w:after="120"/>
        <w:ind w:left="357" w:hanging="357"/>
        <w:jc w:val="both"/>
      </w:pPr>
      <w:r w:rsidRPr="00282B4B">
        <w:t xml:space="preserve">The Participating Institution is responsible for breaches of security or the unauthorized handling of the personal data of persons involved in the implementation of its </w:t>
      </w:r>
      <w:r w:rsidR="00DE489A">
        <w:t>M</w:t>
      </w:r>
      <w:r w:rsidRPr="00282B4B">
        <w:t>ini-</w:t>
      </w:r>
      <w:r w:rsidR="00DE489A">
        <w:t>P</w:t>
      </w:r>
      <w:r w:rsidRPr="00282B4B">
        <w:t>roject.</w:t>
      </w:r>
    </w:p>
    <w:p w14:paraId="7AE4956B" w14:textId="1472A296" w:rsidR="008E0801" w:rsidRPr="00282B4B" w:rsidRDefault="00FE4BD9">
      <w:pPr>
        <w:pStyle w:val="P68B1DB1-Import511"/>
        <w:keepNext/>
        <w:numPr>
          <w:ilvl w:val="0"/>
          <w:numId w:val="20"/>
        </w:numPr>
        <w:tabs>
          <w:tab w:val="clear" w:pos="720"/>
        </w:tabs>
        <w:spacing w:before="120" w:after="120"/>
        <w:ind w:left="357" w:hanging="357"/>
        <w:jc w:val="both"/>
      </w:pPr>
      <w:r w:rsidRPr="00282B4B">
        <w:t xml:space="preserve">The Contractual Parties acknowledge that both Charles University and the Participating Institution have access to the IS Věda system in which the documentation of the Project in question is located. </w:t>
      </w:r>
    </w:p>
    <w:p w14:paraId="10D33E6A" w14:textId="2CDDB876" w:rsidR="008E0801" w:rsidRPr="00282B4B" w:rsidRDefault="00FE4BD9">
      <w:pPr>
        <w:pStyle w:val="Import5"/>
        <w:keepNext/>
        <w:numPr>
          <w:ilvl w:val="0"/>
          <w:numId w:val="20"/>
        </w:numPr>
        <w:tabs>
          <w:tab w:val="clear" w:pos="720"/>
        </w:tabs>
        <w:spacing w:before="120" w:after="120"/>
        <w:ind w:left="357" w:hanging="357"/>
        <w:jc w:val="both"/>
        <w:rPr>
          <w:rFonts w:ascii="Calibri" w:hAnsi="Calibri" w:cs="Calibri"/>
          <w:sz w:val="22"/>
        </w:rPr>
      </w:pPr>
      <w:r w:rsidRPr="00282B4B">
        <w:rPr>
          <w:rFonts w:ascii="Calibri" w:hAnsi="Calibri" w:cs="Calibri"/>
          <w:sz w:val="22"/>
        </w:rPr>
        <w:t xml:space="preserve">CU Data Protection Officer: </w:t>
      </w:r>
      <w:hyperlink r:id="rId12">
        <w:r w:rsidR="008E0801" w:rsidRPr="00282B4B">
          <w:rPr>
            <w:rStyle w:val="Hypertextovodkaz"/>
            <w:rFonts w:ascii="Calibri" w:hAnsi="Calibri" w:cs="Calibri"/>
            <w:sz w:val="22"/>
          </w:rPr>
          <w:t>gdpr@cuni.cz</w:t>
        </w:r>
      </w:hyperlink>
      <w:r w:rsidRPr="00282B4B">
        <w:rPr>
          <w:rFonts w:ascii="Calibri" w:hAnsi="Calibri" w:cs="Calibri"/>
          <w:sz w:val="22"/>
        </w:rPr>
        <w:t xml:space="preserve"> </w:t>
      </w:r>
    </w:p>
    <w:p w14:paraId="260F562D" w14:textId="65F11E4A" w:rsidR="008E0801" w:rsidRPr="00282B4B" w:rsidRDefault="00FE4BD9">
      <w:pPr>
        <w:pStyle w:val="P68B1DB1-Import511"/>
        <w:keepNext/>
        <w:numPr>
          <w:ilvl w:val="0"/>
          <w:numId w:val="20"/>
        </w:numPr>
        <w:tabs>
          <w:tab w:val="clear" w:pos="720"/>
        </w:tabs>
        <w:spacing w:before="120" w:after="120"/>
        <w:ind w:left="357" w:hanging="357"/>
        <w:jc w:val="both"/>
      </w:pPr>
      <w:r w:rsidRPr="00282B4B">
        <w:t xml:space="preserve">Participating Institution: designates its own contact person for personal data protection and, in the event of the appointment of a DPO, communicates its contact details to Charles University. The name and contact details of this person will be communicated via </w:t>
      </w:r>
      <w:r w:rsidR="00157CFB">
        <w:t>an internal message</w:t>
      </w:r>
      <w:r w:rsidRPr="00282B4B">
        <w:t xml:space="preserve"> in IS </w:t>
      </w:r>
      <w:proofErr w:type="spellStart"/>
      <w:r w:rsidRPr="00282B4B">
        <w:t>Věda</w:t>
      </w:r>
      <w:proofErr w:type="spellEnd"/>
      <w:r w:rsidR="00157CFB">
        <w:t>.</w:t>
      </w:r>
    </w:p>
    <w:p w14:paraId="4FC49FF2" w14:textId="51273D40" w:rsidR="008E0801" w:rsidRPr="00282B4B" w:rsidRDefault="00FE4BD9">
      <w:pPr>
        <w:pStyle w:val="P68B1DB1-Import511"/>
        <w:keepNext/>
        <w:numPr>
          <w:ilvl w:val="0"/>
          <w:numId w:val="20"/>
        </w:numPr>
        <w:tabs>
          <w:tab w:val="clear" w:pos="720"/>
        </w:tabs>
        <w:spacing w:before="120" w:after="120"/>
        <w:ind w:left="357" w:hanging="357"/>
        <w:jc w:val="both"/>
      </w:pPr>
      <w:r w:rsidRPr="00282B4B">
        <w:t>In the event of a conflict with the instructions of the grant provider or legislation, the interpretation that ensures a higher level of personal data protection shall apply.</w:t>
      </w:r>
    </w:p>
    <w:p w14:paraId="7BBDE00A" w14:textId="77777777" w:rsidR="008E0801" w:rsidRPr="00282B4B" w:rsidRDefault="008E0801">
      <w:pPr>
        <w:pStyle w:val="Import5"/>
        <w:keepNext/>
        <w:tabs>
          <w:tab w:val="clear" w:pos="720"/>
        </w:tabs>
        <w:spacing w:before="120" w:after="120"/>
        <w:ind w:left="357" w:firstLine="0"/>
        <w:jc w:val="both"/>
        <w:rPr>
          <w:rFonts w:ascii="Calibri" w:hAnsi="Calibri" w:cs="Calibri"/>
          <w:sz w:val="22"/>
        </w:rPr>
      </w:pPr>
    </w:p>
    <w:p w14:paraId="785281C0" w14:textId="4C7A7425" w:rsidR="008E0801" w:rsidRPr="00282B4B" w:rsidRDefault="00FE4BD9">
      <w:pPr>
        <w:pStyle w:val="P68B1DB1-Normln2"/>
        <w:spacing w:after="0" w:line="240" w:lineRule="auto"/>
        <w:jc w:val="center"/>
      </w:pPr>
      <w:r w:rsidRPr="00282B4B">
        <w:t>Article VII</w:t>
      </w:r>
    </w:p>
    <w:p w14:paraId="1048A6A1" w14:textId="3D5FC2EF" w:rsidR="008E0801" w:rsidRPr="00282B4B" w:rsidRDefault="00FE4BD9">
      <w:pPr>
        <w:pStyle w:val="P68B1DB1-Normln2"/>
        <w:spacing w:after="0" w:line="240" w:lineRule="auto"/>
        <w:jc w:val="center"/>
      </w:pPr>
      <w:r w:rsidRPr="00282B4B">
        <w:t>Duration of the Obligation</w:t>
      </w:r>
    </w:p>
    <w:p w14:paraId="2D1F2FAF" w14:textId="348664AA" w:rsidR="008E0801" w:rsidRPr="00282B4B" w:rsidRDefault="00FE4BD9">
      <w:pPr>
        <w:pStyle w:val="P68B1DB1-Normln5"/>
        <w:numPr>
          <w:ilvl w:val="0"/>
          <w:numId w:val="14"/>
        </w:numPr>
        <w:pBdr>
          <w:top w:val="nil"/>
          <w:left w:val="nil"/>
          <w:bottom w:val="nil"/>
          <w:right w:val="nil"/>
          <w:between w:val="nil"/>
        </w:pBdr>
        <w:tabs>
          <w:tab w:val="left" w:pos="1440"/>
          <w:tab w:val="left" w:pos="2160"/>
          <w:tab w:val="left" w:pos="2880"/>
          <w:tab w:val="left" w:pos="3600"/>
          <w:tab w:val="left" w:pos="4320"/>
          <w:tab w:val="left" w:pos="5040"/>
          <w:tab w:val="left" w:pos="5760"/>
          <w:tab w:val="left" w:pos="579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240" w:lineRule="auto"/>
        <w:ind w:left="357" w:hanging="357"/>
        <w:jc w:val="both"/>
      </w:pPr>
      <w:r w:rsidRPr="00282B4B">
        <w:t xml:space="preserve">The obligation under this Agreement is concluded for a fixed </w:t>
      </w:r>
      <w:proofErr w:type="gramStart"/>
      <w:r w:rsidRPr="00282B4B">
        <w:t>period of time</w:t>
      </w:r>
      <w:proofErr w:type="gramEnd"/>
      <w:r w:rsidRPr="00282B4B">
        <w:t xml:space="preserve">, namely from the date of entry into force of this Agreement until the expiry of the sustainability period of the </w:t>
      </w:r>
      <w:r w:rsidR="00650C27">
        <w:t>M</w:t>
      </w:r>
      <w:r w:rsidRPr="00282B4B">
        <w:t>ini-</w:t>
      </w:r>
      <w:r w:rsidR="00650C27">
        <w:t>P</w:t>
      </w:r>
      <w:r w:rsidRPr="00282B4B">
        <w:t>roject.</w:t>
      </w:r>
    </w:p>
    <w:p w14:paraId="4E2D15FA" w14:textId="24D89759" w:rsidR="008E0801" w:rsidRPr="00282B4B" w:rsidRDefault="00FE4BD9">
      <w:pPr>
        <w:pStyle w:val="P68B1DB1-Normln5"/>
        <w:numPr>
          <w:ilvl w:val="0"/>
          <w:numId w:val="14"/>
        </w:numPr>
        <w:pBdr>
          <w:top w:val="nil"/>
          <w:left w:val="nil"/>
          <w:bottom w:val="nil"/>
          <w:right w:val="nil"/>
          <w:between w:val="nil"/>
        </w:pBdr>
        <w:tabs>
          <w:tab w:val="left" w:pos="0"/>
          <w:tab w:val="left" w:pos="1440"/>
          <w:tab w:val="left" w:pos="2160"/>
          <w:tab w:val="left" w:pos="2880"/>
          <w:tab w:val="left" w:pos="3600"/>
          <w:tab w:val="left" w:pos="4320"/>
          <w:tab w:val="left" w:pos="5040"/>
          <w:tab w:val="left" w:pos="5760"/>
          <w:tab w:val="left" w:pos="579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240" w:lineRule="auto"/>
        <w:ind w:left="357" w:hanging="357"/>
        <w:jc w:val="both"/>
      </w:pPr>
      <w:r w:rsidRPr="00282B4B">
        <w:t>Implementation period of the Mini-Project according to this Agreement: …….</w:t>
      </w:r>
    </w:p>
    <w:p w14:paraId="32B0E718" w14:textId="09C33B23" w:rsidR="008E0801" w:rsidRPr="00282B4B" w:rsidRDefault="00FE4BD9">
      <w:pPr>
        <w:pStyle w:val="P68B1DB1-Odstavecseseznamem6"/>
        <w:numPr>
          <w:ilvl w:val="0"/>
          <w:numId w:val="14"/>
        </w:numPr>
        <w:spacing w:before="120" w:after="120" w:line="240" w:lineRule="auto"/>
        <w:ind w:left="357" w:hanging="357"/>
        <w:contextualSpacing w:val="0"/>
        <w:jc w:val="both"/>
      </w:pPr>
      <w:r w:rsidRPr="00282B4B">
        <w:t>The obligation under this Agreement may be lapse:</w:t>
      </w:r>
    </w:p>
    <w:p w14:paraId="574F2F0F" w14:textId="2B856D2F" w:rsidR="008E0801" w:rsidRPr="00282B4B" w:rsidRDefault="00FE4BD9">
      <w:pPr>
        <w:pStyle w:val="P68B1DB1-Odstavecseseznamem6"/>
        <w:numPr>
          <w:ilvl w:val="1"/>
          <w:numId w:val="14"/>
        </w:numPr>
        <w:spacing w:before="120" w:after="120" w:line="240" w:lineRule="auto"/>
        <w:ind w:left="924" w:hanging="357"/>
        <w:contextualSpacing w:val="0"/>
        <w:jc w:val="both"/>
      </w:pPr>
      <w:r w:rsidRPr="00282B4B">
        <w:t>on expiration of the duration pursuant to the paragraph of this article of the Agreement,</w:t>
      </w:r>
    </w:p>
    <w:p w14:paraId="6B2134B2" w14:textId="6C4612E1" w:rsidR="008E0801" w:rsidRPr="00282B4B" w:rsidRDefault="00FE4BD9">
      <w:pPr>
        <w:pStyle w:val="P68B1DB1-Odstavecseseznamem6"/>
        <w:numPr>
          <w:ilvl w:val="1"/>
          <w:numId w:val="14"/>
        </w:numPr>
        <w:spacing w:before="120" w:after="120" w:line="240" w:lineRule="auto"/>
        <w:ind w:left="924" w:hanging="357"/>
        <w:contextualSpacing w:val="0"/>
        <w:jc w:val="both"/>
      </w:pPr>
      <w:r w:rsidRPr="00282B4B">
        <w:t>by agreement of the Contractual Parties,</w:t>
      </w:r>
    </w:p>
    <w:p w14:paraId="4E9EF758" w14:textId="0DD89AC8" w:rsidR="008E0801" w:rsidRPr="00282B4B" w:rsidRDefault="00FE4BD9">
      <w:pPr>
        <w:pStyle w:val="P68B1DB1-Odstavecseseznamem6"/>
        <w:numPr>
          <w:ilvl w:val="1"/>
          <w:numId w:val="14"/>
        </w:numPr>
        <w:spacing w:before="120" w:after="120" w:line="240" w:lineRule="auto"/>
        <w:ind w:left="924" w:hanging="357"/>
        <w:contextualSpacing w:val="0"/>
        <w:jc w:val="both"/>
      </w:pPr>
      <w:r w:rsidRPr="00282B4B">
        <w:t xml:space="preserve">by withdrawal of the Participating Institution from this Agreement for the duration of the implementation of the Mini-Project </w:t>
      </w:r>
      <w:proofErr w:type="gramStart"/>
      <w:r w:rsidRPr="00282B4B">
        <w:t>in the event that</w:t>
      </w:r>
      <w:proofErr w:type="gramEnd"/>
      <w:r w:rsidRPr="00282B4B">
        <w:t xml:space="preserve"> it does not agree with amendments to the binding documentation for the project that affects the implementation of the </w:t>
      </w:r>
      <w:r w:rsidR="001B3E3B">
        <w:br/>
      </w:r>
      <w:r w:rsidRPr="00282B4B">
        <w:t>Mini-Project, i.e. the amendment of Chapters 8.2.1. and 7.7.3</w:t>
      </w:r>
      <w:r w:rsidR="001B3E3B">
        <w:t xml:space="preserve"> of the</w:t>
      </w:r>
      <w:r w:rsidRPr="00282B4B">
        <w:t xml:space="preserve"> </w:t>
      </w:r>
      <w:proofErr w:type="gramStart"/>
      <w:r w:rsidRPr="00282B4B">
        <w:t>RAB</w:t>
      </w:r>
      <w:proofErr w:type="gramEnd"/>
      <w:r w:rsidRPr="00282B4B">
        <w:t xml:space="preserve"> – specific section. Notice of withdrawal must be given in writing and shall take effect on the date of its delivery to the recipient. The Contractual Parties expressly agree that if the Participating Institution withdraws from this Agreement for the reason specified in the first sentence of this clause of the Agreement, it is not entitled to payment of the lump sum or any part thereof by the Beneficiary.</w:t>
      </w:r>
    </w:p>
    <w:p w14:paraId="2026E4B9" w14:textId="38BA6483" w:rsidR="008E0801" w:rsidRPr="00282B4B" w:rsidRDefault="00FE4BD9">
      <w:pPr>
        <w:pStyle w:val="P68B1DB1-Odstavecseseznamem6"/>
        <w:numPr>
          <w:ilvl w:val="1"/>
          <w:numId w:val="14"/>
        </w:numPr>
        <w:spacing w:before="120" w:after="120" w:line="240" w:lineRule="auto"/>
        <w:ind w:left="924" w:hanging="357"/>
        <w:contextualSpacing w:val="0"/>
        <w:jc w:val="both"/>
      </w:pPr>
      <w:r w:rsidRPr="00282B4B">
        <w:lastRenderedPageBreak/>
        <w:t>withdrawal by the Beneficiary in the event that the Participating Institution is in material breach of its obligations as set out in this Agreement. A material breach of obligations by the Participating Institution is defined in particular as:</w:t>
      </w:r>
    </w:p>
    <w:p w14:paraId="348C29BB" w14:textId="0CF52D84" w:rsidR="008E0801" w:rsidRPr="00282B4B" w:rsidRDefault="00FE4BD9">
      <w:pPr>
        <w:pStyle w:val="P68B1DB1-Odstavecseseznamem6"/>
        <w:numPr>
          <w:ilvl w:val="2"/>
          <w:numId w:val="14"/>
        </w:numPr>
        <w:spacing w:before="120" w:after="120" w:line="240" w:lineRule="auto"/>
        <w:ind w:left="1604" w:hanging="357"/>
        <w:contextualSpacing w:val="0"/>
        <w:jc w:val="both"/>
      </w:pPr>
      <w:r w:rsidRPr="00282B4B">
        <w:t xml:space="preserve">failure to conclude an agreement pursuant to </w:t>
      </w:r>
      <w:r w:rsidR="006F62DF">
        <w:t xml:space="preserve">the </w:t>
      </w:r>
      <w:r w:rsidRPr="00282B4B">
        <w:t xml:space="preserve">Art. 28 of the General Data </w:t>
      </w:r>
      <w:r w:rsidR="006F62DF">
        <w:br/>
      </w:r>
      <w:r w:rsidRPr="00282B4B">
        <w:t>Protection Regulation pursuant to</w:t>
      </w:r>
      <w:r w:rsidR="006F62DF">
        <w:t xml:space="preserve"> the</w:t>
      </w:r>
      <w:r w:rsidRPr="00282B4B">
        <w:t xml:space="preserve"> Art. II (1) e) of this Agreement,</w:t>
      </w:r>
    </w:p>
    <w:p w14:paraId="5A0214EC" w14:textId="12193817" w:rsidR="008E0801" w:rsidRPr="00282B4B" w:rsidRDefault="00FE4BD9">
      <w:pPr>
        <w:pStyle w:val="P68B1DB1-Odstavecseseznamem6"/>
        <w:numPr>
          <w:ilvl w:val="2"/>
          <w:numId w:val="14"/>
        </w:numPr>
        <w:spacing w:before="120" w:after="120" w:line="240" w:lineRule="auto"/>
        <w:ind w:left="1604" w:hanging="357"/>
        <w:contextualSpacing w:val="0"/>
        <w:jc w:val="both"/>
      </w:pPr>
      <w:r w:rsidRPr="00282B4B">
        <w:t xml:space="preserve">violation of the obligation of the Participating Institution to implement the subject of the agreement independently pursuant to </w:t>
      </w:r>
      <w:r w:rsidR="006F62DF">
        <w:t xml:space="preserve">the </w:t>
      </w:r>
      <w:r w:rsidRPr="00282B4B">
        <w:t>Art. II (1) c),</w:t>
      </w:r>
    </w:p>
    <w:p w14:paraId="56447D90" w14:textId="02D0658C" w:rsidR="008E0801" w:rsidRPr="00282B4B" w:rsidRDefault="00FE4BD9">
      <w:pPr>
        <w:pStyle w:val="P68B1DB1-Odstavecseseznamem6"/>
        <w:numPr>
          <w:ilvl w:val="2"/>
          <w:numId w:val="14"/>
        </w:numPr>
        <w:spacing w:before="120" w:after="120" w:line="240" w:lineRule="auto"/>
        <w:ind w:left="1604" w:hanging="357"/>
        <w:contextualSpacing w:val="0"/>
        <w:jc w:val="both"/>
      </w:pPr>
      <w:r w:rsidRPr="00282B4B">
        <w:t xml:space="preserve">breach of the obligation, when realizing information and promotional activities, to comply with the rules of project publicity in accordance with the rules for the use </w:t>
      </w:r>
      <w:r w:rsidR="004E5AB9">
        <w:br/>
      </w:r>
      <w:r w:rsidRPr="00282B4B">
        <w:t xml:space="preserve">of logos set out in Chapter 7.7.3. </w:t>
      </w:r>
      <w:r w:rsidR="004E5AB9">
        <w:t xml:space="preserve">of the </w:t>
      </w:r>
      <w:r w:rsidRPr="00282B4B">
        <w:t xml:space="preserve">RAB - general section (EU emblem, </w:t>
      </w:r>
      <w:r w:rsidR="004E5AB9">
        <w:br/>
      </w:r>
      <w:r w:rsidRPr="00282B4B">
        <w:t>mandatory text "Co-financed by the European Union" placed next to the EU emblem and the logo of the Ministry of Education, Youth and Sports),</w:t>
      </w:r>
    </w:p>
    <w:p w14:paraId="1C91F2CD" w14:textId="202A4E6A" w:rsidR="008E0801" w:rsidRPr="00282B4B" w:rsidRDefault="00FE4BD9">
      <w:pPr>
        <w:pStyle w:val="P68B1DB1-Odstavecseseznamem6"/>
        <w:numPr>
          <w:ilvl w:val="2"/>
          <w:numId w:val="14"/>
        </w:numPr>
        <w:spacing w:before="120" w:after="120" w:line="240" w:lineRule="auto"/>
        <w:ind w:left="1604" w:hanging="357"/>
        <w:contextualSpacing w:val="0"/>
        <w:jc w:val="both"/>
      </w:pPr>
      <w:r w:rsidRPr="00282B4B">
        <w:t xml:space="preserve">violation of the obligation to comply with the rules set out in Chapter 8.2.1. </w:t>
      </w:r>
      <w:r w:rsidR="004E5AB9">
        <w:t xml:space="preserve">of the </w:t>
      </w:r>
      <w:r w:rsidRPr="00282B4B">
        <w:t>RAB – general and specific sections.</w:t>
      </w:r>
    </w:p>
    <w:p w14:paraId="73EA5418" w14:textId="054B270D" w:rsidR="008E0801" w:rsidRPr="00282B4B" w:rsidRDefault="00FE4BD9">
      <w:pPr>
        <w:pStyle w:val="P68B1DB1-Odstavecseseznamem6"/>
        <w:spacing w:before="120" w:after="120" w:line="240" w:lineRule="auto"/>
        <w:ind w:left="1021"/>
        <w:contextualSpacing w:val="0"/>
        <w:jc w:val="both"/>
      </w:pPr>
      <w:r w:rsidRPr="00282B4B">
        <w:t xml:space="preserve">Notification of withdrawal from the Agreement must be made in writing and shall take </w:t>
      </w:r>
      <w:r w:rsidR="007B38CE">
        <w:br/>
      </w:r>
      <w:r w:rsidRPr="00282B4B">
        <w:t xml:space="preserve">effect on the date of its delivery to the Participating Institution. The Contractual Parties expressly agree that if the Beneficiary withdraws from this Agreement for any of the above reasons, the Beneficiary is not obliged to pay it a lump sum or any part thereof. </w:t>
      </w:r>
    </w:p>
    <w:p w14:paraId="6D4E37AC" w14:textId="77777777" w:rsidR="008E0801" w:rsidRPr="00282B4B" w:rsidRDefault="008E0801">
      <w:pPr>
        <w:pStyle w:val="Odstavecseseznamem"/>
        <w:spacing w:after="0" w:line="240" w:lineRule="auto"/>
        <w:ind w:left="1440"/>
        <w:jc w:val="both"/>
        <w:rPr>
          <w:rFonts w:ascii="Calibri" w:eastAsia="Times New Roman" w:hAnsi="Calibri" w:cs="Calibri"/>
          <w:sz w:val="22"/>
        </w:rPr>
      </w:pPr>
    </w:p>
    <w:p w14:paraId="51694858" w14:textId="50350986" w:rsidR="008E0801" w:rsidRPr="00282B4B" w:rsidRDefault="00FE4BD9">
      <w:pPr>
        <w:pStyle w:val="P68B1DB1-Odstavecseseznamem8"/>
        <w:spacing w:after="0" w:line="240" w:lineRule="auto"/>
        <w:ind w:left="0"/>
        <w:jc w:val="center"/>
      </w:pPr>
      <w:r w:rsidRPr="00282B4B">
        <w:t>Article VIII</w:t>
      </w:r>
    </w:p>
    <w:p w14:paraId="57900760" w14:textId="1FFB4816" w:rsidR="008E0801" w:rsidRPr="00282B4B" w:rsidRDefault="00FE4BD9">
      <w:pPr>
        <w:pStyle w:val="P68B1DB1-Odstavecseseznamem8"/>
        <w:spacing w:after="0" w:line="240" w:lineRule="auto"/>
        <w:ind w:left="0"/>
        <w:jc w:val="center"/>
      </w:pPr>
      <w:r w:rsidRPr="00282B4B">
        <w:t>Closing Provisions</w:t>
      </w:r>
    </w:p>
    <w:p w14:paraId="0C81BE5B" w14:textId="77777777" w:rsidR="008E0801" w:rsidRPr="00282B4B" w:rsidRDefault="00FE4BD9">
      <w:pPr>
        <w:pStyle w:val="P68B1DB1-Odstavecseseznamem12"/>
        <w:numPr>
          <w:ilvl w:val="0"/>
          <w:numId w:val="16"/>
        </w:numPr>
        <w:spacing w:before="120" w:after="120" w:line="240" w:lineRule="auto"/>
        <w:ind w:left="357" w:hanging="357"/>
        <w:contextualSpacing w:val="0"/>
        <w:jc w:val="both"/>
      </w:pPr>
      <w:r w:rsidRPr="00282B4B">
        <w:t xml:space="preserve">Any changes to this Agreement may be made only by agreement of all Contractual Parties in the form of written amendments signed by the authorized representatives of the Contractual Parties. </w:t>
      </w:r>
    </w:p>
    <w:p w14:paraId="456497C4" w14:textId="493F5B93" w:rsidR="008E0801" w:rsidRPr="00282B4B" w:rsidRDefault="00FE4BD9">
      <w:pPr>
        <w:pStyle w:val="P68B1DB1-Odstavecseseznamem12"/>
        <w:numPr>
          <w:ilvl w:val="0"/>
          <w:numId w:val="16"/>
        </w:numPr>
        <w:spacing w:before="120" w:after="120" w:line="240" w:lineRule="auto"/>
        <w:ind w:left="357" w:hanging="357"/>
        <w:contextualSpacing w:val="0"/>
        <w:jc w:val="both"/>
      </w:pPr>
      <w:r w:rsidRPr="00282B4B">
        <w:t xml:space="preserve">The Contractual Parties agree that all arrangements contained in this Agreement must be </w:t>
      </w:r>
      <w:r w:rsidR="00A1161D">
        <w:br/>
      </w:r>
      <w:r w:rsidRPr="00282B4B">
        <w:t xml:space="preserve">interpreted and implemented in such a way as to meet the objectives of the Project or the </w:t>
      </w:r>
      <w:r w:rsidR="00A1161D">
        <w:br/>
      </w:r>
      <w:r w:rsidRPr="00282B4B">
        <w:t>obligations of the Beneficiary towards the Provider.</w:t>
      </w:r>
    </w:p>
    <w:p w14:paraId="3F1F202E" w14:textId="7B2DBBD1" w:rsidR="008E0801" w:rsidRPr="00282B4B" w:rsidRDefault="00FE4BD9">
      <w:pPr>
        <w:pStyle w:val="P68B1DB1-Odstavecseseznamem12"/>
        <w:numPr>
          <w:ilvl w:val="0"/>
          <w:numId w:val="16"/>
        </w:numPr>
        <w:spacing w:before="120" w:after="120" w:line="240" w:lineRule="auto"/>
        <w:ind w:left="357" w:hanging="357"/>
        <w:contextualSpacing w:val="0"/>
        <w:jc w:val="both"/>
      </w:pPr>
      <w:r w:rsidRPr="00282B4B">
        <w:t>This Agreement is executed in electronic form and signed by representatives of the Contractual Parties with digital signatures based on qualified certificates. Each Contractual Party shall receive an electronic copy signed by both Contractual Parties.</w:t>
      </w:r>
    </w:p>
    <w:p w14:paraId="282266B8" w14:textId="0E511519" w:rsidR="008E0801" w:rsidRPr="00282B4B" w:rsidRDefault="00FE4BD9">
      <w:pPr>
        <w:pStyle w:val="P68B1DB1-Odstavecseseznamem12"/>
        <w:numPr>
          <w:ilvl w:val="0"/>
          <w:numId w:val="16"/>
        </w:numPr>
        <w:spacing w:before="120" w:after="120" w:line="240" w:lineRule="auto"/>
        <w:ind w:left="357" w:hanging="357"/>
        <w:contextualSpacing w:val="0"/>
        <w:jc w:val="both"/>
      </w:pPr>
      <w:r w:rsidRPr="00282B4B">
        <w:t>The Contractual Parties declare that this Agreement has been drawn up on the basis of their true and free will, not in distress or under otherwise conspicuously disadvantageous conditions.</w:t>
      </w:r>
    </w:p>
    <w:p w14:paraId="4ACB6ACC" w14:textId="233A69EB" w:rsidR="008E0801" w:rsidRPr="00282B4B" w:rsidRDefault="00FE4BD9">
      <w:pPr>
        <w:pStyle w:val="P68B1DB1-Odstavecseseznamem12"/>
        <w:numPr>
          <w:ilvl w:val="0"/>
          <w:numId w:val="16"/>
        </w:numPr>
        <w:spacing w:before="120" w:after="120" w:line="240" w:lineRule="auto"/>
        <w:ind w:left="357" w:hanging="357"/>
        <w:contextualSpacing w:val="0"/>
        <w:jc w:val="both"/>
      </w:pPr>
      <w:r w:rsidRPr="00282B4B">
        <w:t xml:space="preserve">This Agreement shall enter into force at the moment when it is signed by the last of the Contractual Parties and effect on the day of publication of this Agreement in the Register of Contracts pursuant to </w:t>
      </w:r>
      <w:r w:rsidR="0026468C">
        <w:t xml:space="preserve">the </w:t>
      </w:r>
      <w:r w:rsidRPr="00282B4B">
        <w:t xml:space="preserve">Act no. 340/2015 Coll., on special conditions for the effectiveness of certain contracts, </w:t>
      </w:r>
      <w:r w:rsidR="0026468C">
        <w:br/>
      </w:r>
      <w:r w:rsidRPr="00282B4B">
        <w:t xml:space="preserve">publication of these contracts and the register of contracts (the Contract Registration Act), </w:t>
      </w:r>
      <w:r w:rsidR="000F4FDF">
        <w:br/>
      </w:r>
      <w:r w:rsidRPr="00282B4B">
        <w:t xml:space="preserve">as amended. The Beneficiary shall ensure the publication of the Agreement in the Register </w:t>
      </w:r>
      <w:r w:rsidR="000F4FDF">
        <w:br/>
      </w:r>
      <w:r w:rsidRPr="00282B4B">
        <w:t>of Contracts without undue delay, and no later than 30 calendar days after its signature by the last of the Contractual Parties.</w:t>
      </w:r>
    </w:p>
    <w:p w14:paraId="78CCF8A9" w14:textId="02124266" w:rsidR="008E0801" w:rsidRPr="00282B4B" w:rsidRDefault="00FE4BD9">
      <w:pPr>
        <w:pStyle w:val="P68B1DB1-Odstavecseseznamem12"/>
        <w:numPr>
          <w:ilvl w:val="0"/>
          <w:numId w:val="16"/>
        </w:numPr>
        <w:spacing w:before="120" w:after="120" w:line="240" w:lineRule="auto"/>
        <w:ind w:left="357" w:hanging="357"/>
        <w:contextualSpacing w:val="0"/>
        <w:jc w:val="both"/>
      </w:pPr>
      <w:r w:rsidRPr="00282B4B">
        <w:t xml:space="preserve">Any relations of the Contractual Parties not expressly regulated by this Agreement shall be </w:t>
      </w:r>
      <w:r w:rsidR="004E379E">
        <w:br/>
      </w:r>
      <w:r w:rsidRPr="00282B4B">
        <w:t xml:space="preserve">governed by </w:t>
      </w:r>
      <w:r w:rsidR="004E379E">
        <w:t xml:space="preserve">the </w:t>
      </w:r>
      <w:r w:rsidRPr="00282B4B">
        <w:t>Act no. 89/2012 Coll., the Civil Code and other generally binding legislation of the Czech Republic.</w:t>
      </w:r>
    </w:p>
    <w:p w14:paraId="6A6C6274" w14:textId="0568B10B" w:rsidR="008E0801" w:rsidRPr="00282B4B" w:rsidRDefault="00FE4BD9">
      <w:pPr>
        <w:pStyle w:val="P68B1DB1-Odstavecseseznamem12"/>
        <w:numPr>
          <w:ilvl w:val="0"/>
          <w:numId w:val="16"/>
        </w:numPr>
        <w:spacing w:before="120" w:after="120" w:line="240" w:lineRule="auto"/>
        <w:ind w:left="357" w:hanging="357"/>
        <w:contextualSpacing w:val="0"/>
        <w:jc w:val="both"/>
      </w:pPr>
      <w:r w:rsidRPr="00282B4B">
        <w:t>The following annexes constitute an integral part of this Agreement:</w:t>
      </w:r>
    </w:p>
    <w:p w14:paraId="4D4108A2" w14:textId="4D2FD123" w:rsidR="008E0801" w:rsidRPr="00282B4B" w:rsidRDefault="00FE4BD9">
      <w:pPr>
        <w:pStyle w:val="P68B1DB1-Odstavecseseznamem6"/>
        <w:spacing w:before="120" w:after="120" w:line="240" w:lineRule="auto"/>
        <w:ind w:left="357"/>
        <w:contextualSpacing w:val="0"/>
        <w:jc w:val="both"/>
      </w:pPr>
      <w:r w:rsidRPr="00282B4B">
        <w:t>Annex 1:  Methodology for Applicants and Participating Institutions</w:t>
      </w:r>
    </w:p>
    <w:p w14:paraId="50030103" w14:textId="46ED211E" w:rsidR="008E0801" w:rsidRPr="00282B4B" w:rsidRDefault="00FE4BD9">
      <w:pPr>
        <w:pStyle w:val="P68B1DB1-Odstavecseseznamem6"/>
        <w:spacing w:before="120" w:after="120" w:line="240" w:lineRule="auto"/>
        <w:ind w:left="357"/>
        <w:contextualSpacing w:val="0"/>
        <w:jc w:val="both"/>
      </w:pPr>
      <w:r w:rsidRPr="00282B4B">
        <w:t>Annex 2:  Application for a Mini-Project</w:t>
      </w:r>
    </w:p>
    <w:p w14:paraId="735BE454" w14:textId="7FA9017E" w:rsidR="008E0801" w:rsidRPr="00282B4B" w:rsidRDefault="008E0801">
      <w:pPr>
        <w:spacing w:after="0" w:line="240" w:lineRule="auto"/>
        <w:ind w:left="1416"/>
        <w:jc w:val="both"/>
        <w:rPr>
          <w:rFonts w:ascii="Calibri" w:eastAsia="Times New Roman" w:hAnsi="Calibri" w:cs="Calibri"/>
          <w:sz w:val="22"/>
        </w:rPr>
      </w:pPr>
    </w:p>
    <w:p w14:paraId="1F21FA17" w14:textId="77777777" w:rsidR="008E0801" w:rsidRPr="00282B4B" w:rsidRDefault="008E0801">
      <w:pPr>
        <w:spacing w:after="0" w:line="240" w:lineRule="auto"/>
        <w:jc w:val="both"/>
        <w:rPr>
          <w:rFonts w:ascii="Calibri" w:eastAsia="Times New Roman" w:hAnsi="Calibri" w:cs="Calibri"/>
          <w:sz w:val="22"/>
        </w:rPr>
      </w:pPr>
    </w:p>
    <w:p w14:paraId="6639F059" w14:textId="77777777" w:rsidR="008E0801" w:rsidRPr="00282B4B" w:rsidRDefault="008E0801">
      <w:pPr>
        <w:spacing w:after="0" w:line="240" w:lineRule="auto"/>
        <w:jc w:val="both"/>
        <w:rPr>
          <w:rFonts w:ascii="Calibri" w:eastAsia="Times New Roman" w:hAnsi="Calibri" w:cs="Calibri"/>
          <w:sz w:val="22"/>
        </w:rPr>
      </w:pPr>
    </w:p>
    <w:p w14:paraId="45CE125E" w14:textId="75840ED5" w:rsidR="008E0801" w:rsidRPr="00282B4B" w:rsidRDefault="00FE4BD9">
      <w:pPr>
        <w:pStyle w:val="P68B1DB1-Normln3"/>
        <w:spacing w:after="0" w:line="240" w:lineRule="auto"/>
        <w:jc w:val="both"/>
      </w:pPr>
      <w:r w:rsidRPr="00282B4B">
        <w:t>In Prague on:</w:t>
      </w:r>
      <w:r w:rsidRPr="00282B4B">
        <w:tab/>
      </w:r>
      <w:r w:rsidRPr="00282B4B">
        <w:tab/>
      </w:r>
      <w:r w:rsidRPr="00282B4B">
        <w:tab/>
      </w:r>
      <w:r w:rsidRPr="00282B4B">
        <w:tab/>
      </w:r>
      <w:r w:rsidRPr="00282B4B">
        <w:tab/>
      </w:r>
      <w:r w:rsidRPr="00282B4B">
        <w:tab/>
        <w:t>In …………… on:</w:t>
      </w:r>
    </w:p>
    <w:p w14:paraId="7DD66080" w14:textId="77777777" w:rsidR="008E0801" w:rsidRPr="00282B4B" w:rsidRDefault="008E0801">
      <w:pPr>
        <w:spacing w:after="0" w:line="240" w:lineRule="auto"/>
        <w:jc w:val="both"/>
        <w:rPr>
          <w:rFonts w:ascii="Calibri" w:eastAsia="Times New Roman" w:hAnsi="Calibri" w:cs="Calibri"/>
          <w:sz w:val="22"/>
        </w:rPr>
      </w:pPr>
    </w:p>
    <w:p w14:paraId="686F9D7B" w14:textId="77777777" w:rsidR="008E0801" w:rsidRPr="00282B4B" w:rsidRDefault="008E0801">
      <w:pPr>
        <w:spacing w:after="0" w:line="240" w:lineRule="auto"/>
        <w:jc w:val="both"/>
        <w:rPr>
          <w:rFonts w:ascii="Calibri" w:eastAsia="Times New Roman" w:hAnsi="Calibri" w:cs="Calibri"/>
          <w:sz w:val="22"/>
        </w:rPr>
      </w:pPr>
    </w:p>
    <w:p w14:paraId="24856A2C" w14:textId="77777777" w:rsidR="008E0801" w:rsidRPr="00282B4B" w:rsidRDefault="008E0801">
      <w:pPr>
        <w:spacing w:after="0" w:line="240" w:lineRule="auto"/>
        <w:jc w:val="both"/>
        <w:rPr>
          <w:rFonts w:ascii="Calibri" w:eastAsia="Times New Roman" w:hAnsi="Calibri" w:cs="Calibri"/>
          <w:sz w:val="22"/>
        </w:rPr>
      </w:pPr>
    </w:p>
    <w:p w14:paraId="1258C19E" w14:textId="77777777" w:rsidR="008E0801" w:rsidRPr="00282B4B" w:rsidRDefault="008E0801">
      <w:pPr>
        <w:spacing w:after="0" w:line="240" w:lineRule="auto"/>
        <w:jc w:val="both"/>
        <w:rPr>
          <w:rFonts w:ascii="Calibri" w:eastAsia="Times New Roman" w:hAnsi="Calibri" w:cs="Calibri"/>
          <w:sz w:val="22"/>
        </w:rPr>
      </w:pPr>
    </w:p>
    <w:p w14:paraId="4B7B646B" w14:textId="77777777" w:rsidR="008E0801" w:rsidRPr="00282B4B" w:rsidRDefault="008E0801">
      <w:pPr>
        <w:spacing w:after="0" w:line="240" w:lineRule="auto"/>
        <w:jc w:val="both"/>
        <w:rPr>
          <w:rFonts w:ascii="Calibri" w:eastAsia="Times New Roman" w:hAnsi="Calibri" w:cs="Calibri"/>
          <w:sz w:val="22"/>
        </w:rPr>
      </w:pPr>
    </w:p>
    <w:p w14:paraId="34E80CCF" w14:textId="1B6BB1E8" w:rsidR="008E0801" w:rsidRPr="00282B4B" w:rsidRDefault="00FE4BD9">
      <w:pPr>
        <w:pStyle w:val="P68B1DB1-Normln3"/>
        <w:spacing w:after="0" w:line="240" w:lineRule="auto"/>
        <w:jc w:val="both"/>
      </w:pPr>
      <w:r w:rsidRPr="00282B4B">
        <w:t>……………………………………………………..</w:t>
      </w:r>
      <w:r w:rsidRPr="00282B4B">
        <w:tab/>
      </w:r>
      <w:r w:rsidRPr="00282B4B">
        <w:tab/>
      </w:r>
      <w:r w:rsidRPr="00282B4B">
        <w:tab/>
        <w:t>………………………………………….</w:t>
      </w:r>
    </w:p>
    <w:p w14:paraId="479E644D" w14:textId="46EA4C7C" w:rsidR="008E0801" w:rsidRPr="00282B4B" w:rsidRDefault="00FE4BD9">
      <w:pPr>
        <w:pStyle w:val="P68B1DB1-Normln3"/>
        <w:spacing w:after="0" w:line="240" w:lineRule="auto"/>
        <w:rPr>
          <w:b/>
        </w:rPr>
      </w:pPr>
      <w:r w:rsidRPr="00282B4B">
        <w:t>Rector of Charles University</w:t>
      </w:r>
    </w:p>
    <w:p w14:paraId="227ABCFC" w14:textId="77777777" w:rsidR="008E0801" w:rsidRPr="00282B4B" w:rsidRDefault="008E0801">
      <w:pPr>
        <w:spacing w:after="0" w:line="240" w:lineRule="auto"/>
        <w:jc w:val="center"/>
        <w:rPr>
          <w:rFonts w:ascii="Calibri" w:eastAsia="Times New Roman" w:hAnsi="Calibri" w:cs="Calibri"/>
          <w:b/>
          <w:sz w:val="22"/>
        </w:rPr>
      </w:pPr>
    </w:p>
    <w:p w14:paraId="59B0CF4F" w14:textId="77777777" w:rsidR="008E0801" w:rsidRPr="00282B4B" w:rsidRDefault="008E0801">
      <w:pPr>
        <w:pStyle w:val="Odstavecseseznamem"/>
        <w:spacing w:after="0" w:line="240" w:lineRule="auto"/>
        <w:jc w:val="both"/>
        <w:rPr>
          <w:rFonts w:ascii="Calibri" w:eastAsia="Times New Roman" w:hAnsi="Calibri" w:cs="Calibri"/>
          <w:b/>
          <w:sz w:val="22"/>
        </w:rPr>
      </w:pPr>
    </w:p>
    <w:p w14:paraId="6F0DF9A4" w14:textId="77777777" w:rsidR="008E0801" w:rsidRPr="00282B4B" w:rsidRDefault="008E0801">
      <w:pPr>
        <w:spacing w:after="0" w:line="240" w:lineRule="auto"/>
        <w:jc w:val="both"/>
        <w:rPr>
          <w:rFonts w:ascii="Calibri" w:eastAsia="Times New Roman" w:hAnsi="Calibri" w:cs="Calibri"/>
          <w:sz w:val="22"/>
        </w:rPr>
      </w:pPr>
    </w:p>
    <w:p w14:paraId="062EF0A8" w14:textId="020943AE" w:rsidR="008E0801" w:rsidRPr="00282B4B" w:rsidRDefault="008E0801">
      <w:pPr>
        <w:spacing w:after="0" w:line="240" w:lineRule="auto"/>
        <w:jc w:val="both"/>
        <w:rPr>
          <w:rFonts w:ascii="Calibri" w:eastAsia="Times New Roman" w:hAnsi="Calibri" w:cs="Calibri"/>
          <w:sz w:val="22"/>
        </w:rPr>
      </w:pPr>
    </w:p>
    <w:p w14:paraId="03405D5F" w14:textId="77777777" w:rsidR="008E0801" w:rsidRPr="00282B4B" w:rsidRDefault="008E0801">
      <w:pPr>
        <w:spacing w:after="0" w:line="240" w:lineRule="auto"/>
        <w:jc w:val="both"/>
        <w:rPr>
          <w:rFonts w:ascii="Calibri" w:eastAsia="Times New Roman" w:hAnsi="Calibri" w:cs="Calibri"/>
          <w:sz w:val="22"/>
        </w:rPr>
      </w:pPr>
    </w:p>
    <w:p w14:paraId="1A6FB7CA" w14:textId="77777777" w:rsidR="008E0801" w:rsidRDefault="008E0801">
      <w:pPr>
        <w:spacing w:after="0" w:line="240" w:lineRule="auto"/>
        <w:jc w:val="both"/>
        <w:rPr>
          <w:rFonts w:ascii="Calibri" w:eastAsia="Times New Roman" w:hAnsi="Calibri" w:cs="Calibri"/>
          <w:b/>
          <w:sz w:val="22"/>
        </w:rPr>
      </w:pPr>
    </w:p>
    <w:sectPr w:rsidR="008E08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CDECF" w14:textId="77777777" w:rsidR="008B772B" w:rsidRPr="00282B4B" w:rsidRDefault="008B772B">
      <w:pPr>
        <w:spacing w:after="0" w:line="240" w:lineRule="auto"/>
      </w:pPr>
      <w:r w:rsidRPr="00282B4B">
        <w:separator/>
      </w:r>
    </w:p>
  </w:endnote>
  <w:endnote w:type="continuationSeparator" w:id="0">
    <w:p w14:paraId="2BFEBE45" w14:textId="77777777" w:rsidR="008B772B" w:rsidRPr="00282B4B" w:rsidRDefault="008B772B">
      <w:pPr>
        <w:spacing w:after="0" w:line="240" w:lineRule="auto"/>
      </w:pPr>
      <w:r w:rsidRPr="00282B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Arial">
    <w:altName w:val="Calibr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18C30" w14:textId="77777777" w:rsidR="008B772B" w:rsidRPr="00282B4B" w:rsidRDefault="008B772B">
      <w:pPr>
        <w:spacing w:after="0" w:line="240" w:lineRule="auto"/>
      </w:pPr>
      <w:r w:rsidRPr="00282B4B">
        <w:separator/>
      </w:r>
    </w:p>
  </w:footnote>
  <w:footnote w:type="continuationSeparator" w:id="0">
    <w:p w14:paraId="00F9C4F0" w14:textId="77777777" w:rsidR="008B772B" w:rsidRPr="00282B4B" w:rsidRDefault="008B772B">
      <w:pPr>
        <w:spacing w:after="0" w:line="240" w:lineRule="auto"/>
      </w:pPr>
      <w:r w:rsidRPr="00282B4B">
        <w:continuationSeparator/>
      </w:r>
    </w:p>
  </w:footnote>
  <w:footnote w:id="1">
    <w:p w14:paraId="27288FF7" w14:textId="237303A1" w:rsidR="008E0801" w:rsidRPr="00FE4BD9" w:rsidRDefault="00FE4BD9" w:rsidP="00B04CD6">
      <w:pPr>
        <w:pStyle w:val="Textpoznpodarou"/>
        <w:jc w:val="both"/>
        <w:rPr>
          <w:rFonts w:ascii="Calibri" w:hAnsi="Calibri" w:cs="Calibri"/>
        </w:rPr>
      </w:pPr>
      <w:r w:rsidRPr="00FE4BD9">
        <w:rPr>
          <w:rStyle w:val="Znakapoznpodarou"/>
          <w:rFonts w:ascii="Calibri" w:hAnsi="Calibri" w:cs="Calibri"/>
        </w:rPr>
        <w:footnoteRef/>
      </w:r>
      <w:r w:rsidRPr="00FE4BD9">
        <w:rPr>
          <w:rFonts w:ascii="Calibri" w:hAnsi="Calibri" w:cs="Calibri"/>
        </w:rPr>
        <w:t xml:space="preserve"> </w:t>
      </w:r>
      <w:bookmarkStart w:id="3" w:name="_Hlk203989820"/>
      <w:r w:rsidRPr="00FE4BD9">
        <w:rPr>
          <w:rFonts w:ascii="Calibri" w:hAnsi="Calibri" w:cs="Calibri"/>
        </w:rPr>
        <w:t xml:space="preserve">These public contracts are not entered into ISKP21+ and are not subject to control by the MA or the </w:t>
      </w:r>
      <w:r w:rsidR="00A10BE9">
        <w:rPr>
          <w:rFonts w:ascii="Calibri" w:hAnsi="Calibri" w:cs="Calibri"/>
        </w:rPr>
        <w:br/>
      </w:r>
      <w:r w:rsidRPr="00FE4BD9">
        <w:rPr>
          <w:rFonts w:ascii="Calibri" w:hAnsi="Calibri" w:cs="Calibri"/>
        </w:rPr>
        <w:t>Beneficiary</w:t>
      </w:r>
      <w:bookmarkEnd w:id="3"/>
      <w:r w:rsidRPr="00FE4BD9">
        <w:rPr>
          <w:rFonts w:ascii="Calibri" w:hAnsi="Calibri" w:cs="Calibr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068F"/>
    <w:multiLevelType w:val="multilevel"/>
    <w:tmpl w:val="8D5C75E4"/>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3DB22D"/>
    <w:multiLevelType w:val="hybridMultilevel"/>
    <w:tmpl w:val="132246B0"/>
    <w:lvl w:ilvl="0" w:tplc="D5C8FB6E">
      <w:start w:val="1"/>
      <w:numFmt w:val="decimal"/>
      <w:lvlText w:val="%1."/>
      <w:lvlJc w:val="left"/>
      <w:pPr>
        <w:ind w:left="360" w:hanging="360"/>
      </w:pPr>
    </w:lvl>
    <w:lvl w:ilvl="1" w:tplc="6D1C64A2">
      <w:start w:val="1"/>
      <w:numFmt w:val="lowerLetter"/>
      <w:lvlText w:val="%2)"/>
      <w:lvlJc w:val="left"/>
      <w:pPr>
        <w:ind w:left="1080" w:hanging="360"/>
      </w:pPr>
    </w:lvl>
    <w:lvl w:ilvl="2" w:tplc="2BEEC15E">
      <w:start w:val="1"/>
      <w:numFmt w:val="bullet"/>
      <w:lvlText w:val=""/>
      <w:lvlJc w:val="left"/>
      <w:pPr>
        <w:ind w:left="1980" w:hanging="360"/>
      </w:pPr>
      <w:rPr>
        <w:rFonts w:ascii="Symbol" w:hAnsi="Symbol" w:hint="default"/>
      </w:rPr>
    </w:lvl>
    <w:lvl w:ilvl="3" w:tplc="B930E9B6">
      <w:start w:val="1"/>
      <w:numFmt w:val="decimal"/>
      <w:lvlText w:val="%4."/>
      <w:lvlJc w:val="left"/>
      <w:pPr>
        <w:ind w:left="2880" w:hanging="360"/>
      </w:pPr>
    </w:lvl>
    <w:lvl w:ilvl="4" w:tplc="8A24FFFA">
      <w:start w:val="1"/>
      <w:numFmt w:val="lowerLetter"/>
      <w:lvlText w:val="%5."/>
      <w:lvlJc w:val="left"/>
      <w:pPr>
        <w:ind w:left="3600" w:hanging="360"/>
      </w:pPr>
    </w:lvl>
    <w:lvl w:ilvl="5" w:tplc="CC183C1A">
      <w:start w:val="1"/>
      <w:numFmt w:val="lowerRoman"/>
      <w:lvlText w:val="%6."/>
      <w:lvlJc w:val="right"/>
      <w:pPr>
        <w:ind w:left="4320" w:hanging="180"/>
      </w:pPr>
    </w:lvl>
    <w:lvl w:ilvl="6" w:tplc="2FB0E166">
      <w:start w:val="1"/>
      <w:numFmt w:val="decimal"/>
      <w:lvlText w:val="%7."/>
      <w:lvlJc w:val="left"/>
      <w:pPr>
        <w:ind w:left="5040" w:hanging="360"/>
      </w:pPr>
    </w:lvl>
    <w:lvl w:ilvl="7" w:tplc="92C88BE8">
      <w:start w:val="1"/>
      <w:numFmt w:val="lowerLetter"/>
      <w:lvlText w:val="%8."/>
      <w:lvlJc w:val="left"/>
      <w:pPr>
        <w:ind w:left="5760" w:hanging="360"/>
      </w:pPr>
    </w:lvl>
    <w:lvl w:ilvl="8" w:tplc="DBACE28C">
      <w:start w:val="1"/>
      <w:numFmt w:val="lowerRoman"/>
      <w:lvlText w:val="%9."/>
      <w:lvlJc w:val="right"/>
      <w:pPr>
        <w:ind w:left="6480" w:hanging="180"/>
      </w:pPr>
    </w:lvl>
  </w:abstractNum>
  <w:abstractNum w:abstractNumId="2" w15:restartNumberingAfterBreak="0">
    <w:nsid w:val="0A61A151"/>
    <w:multiLevelType w:val="hybridMultilevel"/>
    <w:tmpl w:val="735ABDC0"/>
    <w:lvl w:ilvl="0" w:tplc="F628E538">
      <w:start w:val="1"/>
      <w:numFmt w:val="decimal"/>
      <w:lvlText w:val="%1."/>
      <w:lvlJc w:val="left"/>
      <w:pPr>
        <w:ind w:left="360" w:hanging="360"/>
      </w:pPr>
    </w:lvl>
    <w:lvl w:ilvl="1" w:tplc="14148B38">
      <w:start w:val="1"/>
      <w:numFmt w:val="lowerLetter"/>
      <w:lvlText w:val="%2."/>
      <w:lvlJc w:val="left"/>
      <w:pPr>
        <w:ind w:left="1080" w:hanging="360"/>
      </w:pPr>
    </w:lvl>
    <w:lvl w:ilvl="2" w:tplc="5D30789E">
      <w:start w:val="1"/>
      <w:numFmt w:val="lowerRoman"/>
      <w:lvlText w:val="%3."/>
      <w:lvlJc w:val="right"/>
      <w:pPr>
        <w:ind w:left="1800" w:hanging="180"/>
      </w:pPr>
    </w:lvl>
    <w:lvl w:ilvl="3" w:tplc="DC3C653E">
      <w:start w:val="1"/>
      <w:numFmt w:val="decimal"/>
      <w:lvlText w:val="%4."/>
      <w:lvlJc w:val="left"/>
      <w:pPr>
        <w:ind w:left="2520" w:hanging="360"/>
      </w:pPr>
    </w:lvl>
    <w:lvl w:ilvl="4" w:tplc="76F65A7C">
      <w:start w:val="1"/>
      <w:numFmt w:val="lowerLetter"/>
      <w:lvlText w:val="%5."/>
      <w:lvlJc w:val="left"/>
      <w:pPr>
        <w:ind w:left="3240" w:hanging="360"/>
      </w:pPr>
    </w:lvl>
    <w:lvl w:ilvl="5" w:tplc="B9E86C24">
      <w:start w:val="1"/>
      <w:numFmt w:val="lowerRoman"/>
      <w:lvlText w:val="%6."/>
      <w:lvlJc w:val="right"/>
      <w:pPr>
        <w:ind w:left="3960" w:hanging="180"/>
      </w:pPr>
    </w:lvl>
    <w:lvl w:ilvl="6" w:tplc="0B620AE6">
      <w:start w:val="1"/>
      <w:numFmt w:val="decimal"/>
      <w:lvlText w:val="%7."/>
      <w:lvlJc w:val="left"/>
      <w:pPr>
        <w:ind w:left="4680" w:hanging="360"/>
      </w:pPr>
    </w:lvl>
    <w:lvl w:ilvl="7" w:tplc="94EA8126">
      <w:start w:val="1"/>
      <w:numFmt w:val="lowerLetter"/>
      <w:lvlText w:val="%8."/>
      <w:lvlJc w:val="left"/>
      <w:pPr>
        <w:ind w:left="5400" w:hanging="360"/>
      </w:pPr>
    </w:lvl>
    <w:lvl w:ilvl="8" w:tplc="1250DE66">
      <w:start w:val="1"/>
      <w:numFmt w:val="lowerRoman"/>
      <w:lvlText w:val="%9."/>
      <w:lvlJc w:val="right"/>
      <w:pPr>
        <w:ind w:left="6120" w:hanging="180"/>
      </w:pPr>
    </w:lvl>
  </w:abstractNum>
  <w:abstractNum w:abstractNumId="3" w15:restartNumberingAfterBreak="0">
    <w:nsid w:val="0B903FE6"/>
    <w:multiLevelType w:val="hybridMultilevel"/>
    <w:tmpl w:val="BE263B0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D594096"/>
    <w:multiLevelType w:val="hybridMultilevel"/>
    <w:tmpl w:val="70445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734067"/>
    <w:multiLevelType w:val="hybridMultilevel"/>
    <w:tmpl w:val="493E4C56"/>
    <w:lvl w:ilvl="0" w:tplc="1374B9B6">
      <w:start w:val="1"/>
      <w:numFmt w:val="decimal"/>
      <w:lvlText w:val="%1."/>
      <w:lvlJc w:val="left"/>
      <w:pPr>
        <w:ind w:left="360" w:hanging="360"/>
      </w:pPr>
    </w:lvl>
    <w:lvl w:ilvl="1" w:tplc="F11C8166">
      <w:start w:val="1"/>
      <w:numFmt w:val="lowerLetter"/>
      <w:lvlText w:val="%2."/>
      <w:lvlJc w:val="left"/>
      <w:pPr>
        <w:ind w:left="1440" w:hanging="360"/>
      </w:pPr>
    </w:lvl>
    <w:lvl w:ilvl="2" w:tplc="A0E29CEC">
      <w:start w:val="1"/>
      <w:numFmt w:val="lowerRoman"/>
      <w:lvlText w:val="%3."/>
      <w:lvlJc w:val="right"/>
      <w:pPr>
        <w:ind w:left="2160" w:hanging="180"/>
      </w:pPr>
    </w:lvl>
    <w:lvl w:ilvl="3" w:tplc="86E68D5E">
      <w:start w:val="1"/>
      <w:numFmt w:val="decimal"/>
      <w:lvlText w:val="%4."/>
      <w:lvlJc w:val="left"/>
      <w:pPr>
        <w:ind w:left="2880" w:hanging="360"/>
      </w:pPr>
    </w:lvl>
    <w:lvl w:ilvl="4" w:tplc="C5C6D514">
      <w:start w:val="1"/>
      <w:numFmt w:val="lowerLetter"/>
      <w:lvlText w:val="%5."/>
      <w:lvlJc w:val="left"/>
      <w:pPr>
        <w:ind w:left="3600" w:hanging="360"/>
      </w:pPr>
    </w:lvl>
    <w:lvl w:ilvl="5" w:tplc="EF7E707C">
      <w:start w:val="1"/>
      <w:numFmt w:val="lowerRoman"/>
      <w:lvlText w:val="%6."/>
      <w:lvlJc w:val="right"/>
      <w:pPr>
        <w:ind w:left="4320" w:hanging="180"/>
      </w:pPr>
    </w:lvl>
    <w:lvl w:ilvl="6" w:tplc="C43A714A">
      <w:start w:val="1"/>
      <w:numFmt w:val="decimal"/>
      <w:lvlText w:val="%7."/>
      <w:lvlJc w:val="left"/>
      <w:pPr>
        <w:ind w:left="5040" w:hanging="360"/>
      </w:pPr>
    </w:lvl>
    <w:lvl w:ilvl="7" w:tplc="90DCE61E">
      <w:start w:val="1"/>
      <w:numFmt w:val="lowerLetter"/>
      <w:lvlText w:val="%8."/>
      <w:lvlJc w:val="left"/>
      <w:pPr>
        <w:ind w:left="5760" w:hanging="360"/>
      </w:pPr>
    </w:lvl>
    <w:lvl w:ilvl="8" w:tplc="C00C1032">
      <w:start w:val="1"/>
      <w:numFmt w:val="lowerRoman"/>
      <w:lvlText w:val="%9."/>
      <w:lvlJc w:val="right"/>
      <w:pPr>
        <w:ind w:left="6480" w:hanging="180"/>
      </w:pPr>
    </w:lvl>
  </w:abstractNum>
  <w:abstractNum w:abstractNumId="6" w15:restartNumberingAfterBreak="0">
    <w:nsid w:val="225E1CB7"/>
    <w:multiLevelType w:val="multilevel"/>
    <w:tmpl w:val="8B0CC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DA290A"/>
    <w:multiLevelType w:val="hybridMultilevel"/>
    <w:tmpl w:val="5298E2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518AD60"/>
    <w:multiLevelType w:val="hybridMultilevel"/>
    <w:tmpl w:val="6DA6D07E"/>
    <w:lvl w:ilvl="0" w:tplc="12AE02E2">
      <w:start w:val="1"/>
      <w:numFmt w:val="decimal"/>
      <w:lvlText w:val="%1)"/>
      <w:lvlJc w:val="left"/>
      <w:pPr>
        <w:ind w:left="360" w:hanging="360"/>
      </w:pPr>
    </w:lvl>
    <w:lvl w:ilvl="1" w:tplc="D4C6630A">
      <w:start w:val="1"/>
      <w:numFmt w:val="lowerLetter"/>
      <w:lvlText w:val="%2."/>
      <w:lvlJc w:val="left"/>
      <w:pPr>
        <w:ind w:left="1080" w:hanging="360"/>
      </w:pPr>
    </w:lvl>
    <w:lvl w:ilvl="2" w:tplc="DBCE12FE">
      <w:start w:val="1"/>
      <w:numFmt w:val="lowerRoman"/>
      <w:lvlText w:val="%3."/>
      <w:lvlJc w:val="right"/>
      <w:pPr>
        <w:ind w:left="1800" w:hanging="180"/>
      </w:pPr>
    </w:lvl>
    <w:lvl w:ilvl="3" w:tplc="1C8A36B8">
      <w:start w:val="1"/>
      <w:numFmt w:val="decimal"/>
      <w:lvlText w:val="%4."/>
      <w:lvlJc w:val="left"/>
      <w:pPr>
        <w:ind w:left="2520" w:hanging="360"/>
      </w:pPr>
    </w:lvl>
    <w:lvl w:ilvl="4" w:tplc="8EBE725C">
      <w:start w:val="1"/>
      <w:numFmt w:val="lowerLetter"/>
      <w:lvlText w:val="%5."/>
      <w:lvlJc w:val="left"/>
      <w:pPr>
        <w:ind w:left="3240" w:hanging="360"/>
      </w:pPr>
    </w:lvl>
    <w:lvl w:ilvl="5" w:tplc="997A582C">
      <w:start w:val="1"/>
      <w:numFmt w:val="lowerRoman"/>
      <w:lvlText w:val="%6."/>
      <w:lvlJc w:val="right"/>
      <w:pPr>
        <w:ind w:left="3960" w:hanging="180"/>
      </w:pPr>
    </w:lvl>
    <w:lvl w:ilvl="6" w:tplc="0BAAF4F6">
      <w:start w:val="1"/>
      <w:numFmt w:val="decimal"/>
      <w:lvlText w:val="%7."/>
      <w:lvlJc w:val="left"/>
      <w:pPr>
        <w:ind w:left="4680" w:hanging="360"/>
      </w:pPr>
    </w:lvl>
    <w:lvl w:ilvl="7" w:tplc="09AC7DA0">
      <w:start w:val="1"/>
      <w:numFmt w:val="lowerLetter"/>
      <w:lvlText w:val="%8."/>
      <w:lvlJc w:val="left"/>
      <w:pPr>
        <w:ind w:left="5400" w:hanging="360"/>
      </w:pPr>
    </w:lvl>
    <w:lvl w:ilvl="8" w:tplc="D9A62FA6">
      <w:start w:val="1"/>
      <w:numFmt w:val="lowerRoman"/>
      <w:lvlText w:val="%9."/>
      <w:lvlJc w:val="right"/>
      <w:pPr>
        <w:ind w:left="6120" w:hanging="180"/>
      </w:pPr>
    </w:lvl>
  </w:abstractNum>
  <w:abstractNum w:abstractNumId="9" w15:restartNumberingAfterBreak="0">
    <w:nsid w:val="360D46F7"/>
    <w:multiLevelType w:val="hybridMultilevel"/>
    <w:tmpl w:val="BE263B0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384454AE"/>
    <w:multiLevelType w:val="hybridMultilevel"/>
    <w:tmpl w:val="BE263B08"/>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3EEE66A7"/>
    <w:multiLevelType w:val="hybridMultilevel"/>
    <w:tmpl w:val="BE263B0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46CB0CA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2DF0BB8"/>
    <w:multiLevelType w:val="hybridMultilevel"/>
    <w:tmpl w:val="68841C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5445460"/>
    <w:multiLevelType w:val="hybridMultilevel"/>
    <w:tmpl w:val="7060B51A"/>
    <w:lvl w:ilvl="0" w:tplc="4E2093C4">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9BF311C"/>
    <w:multiLevelType w:val="hybridMultilevel"/>
    <w:tmpl w:val="9E8AB592"/>
    <w:lvl w:ilvl="0" w:tplc="DD70AE08">
      <w:start w:val="7"/>
      <w:numFmt w:val="decimal"/>
      <w:lvlText w:val="%1."/>
      <w:lvlJc w:val="left"/>
      <w:pPr>
        <w:ind w:left="360" w:hanging="360"/>
      </w:pPr>
      <w:rPr>
        <w:rFonts w:ascii="Calibri" w:hAnsi="Calibri"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847552"/>
    <w:multiLevelType w:val="hybridMultilevel"/>
    <w:tmpl w:val="6834EC60"/>
    <w:lvl w:ilvl="0" w:tplc="B9743C14">
      <w:start w:val="1"/>
      <w:numFmt w:val="bullet"/>
      <w:lvlText w:val=""/>
      <w:lvlJc w:val="left"/>
      <w:pPr>
        <w:ind w:left="720" w:hanging="363"/>
      </w:pPr>
      <w:rPr>
        <w:rFonts w:ascii="Symbol" w:hAnsi="Symbol" w:hint="default"/>
      </w:rPr>
    </w:lvl>
    <w:lvl w:ilvl="1" w:tplc="1BC269F0">
      <w:start w:val="1"/>
      <w:numFmt w:val="bullet"/>
      <w:lvlText w:val="o"/>
      <w:lvlJc w:val="left"/>
      <w:pPr>
        <w:ind w:left="1440" w:hanging="360"/>
      </w:pPr>
      <w:rPr>
        <w:rFonts w:ascii="Courier New" w:hAnsi="Courier New" w:hint="default"/>
      </w:rPr>
    </w:lvl>
    <w:lvl w:ilvl="2" w:tplc="89BEE144">
      <w:start w:val="1"/>
      <w:numFmt w:val="bullet"/>
      <w:lvlText w:val=""/>
      <w:lvlJc w:val="left"/>
      <w:pPr>
        <w:ind w:left="2160" w:hanging="360"/>
      </w:pPr>
      <w:rPr>
        <w:rFonts w:ascii="Wingdings" w:hAnsi="Wingdings" w:hint="default"/>
      </w:rPr>
    </w:lvl>
    <w:lvl w:ilvl="3" w:tplc="7D661D4E">
      <w:start w:val="1"/>
      <w:numFmt w:val="bullet"/>
      <w:lvlText w:val=""/>
      <w:lvlJc w:val="left"/>
      <w:pPr>
        <w:ind w:left="2880" w:hanging="360"/>
      </w:pPr>
      <w:rPr>
        <w:rFonts w:ascii="Symbol" w:hAnsi="Symbol" w:hint="default"/>
      </w:rPr>
    </w:lvl>
    <w:lvl w:ilvl="4" w:tplc="9BC66460">
      <w:start w:val="1"/>
      <w:numFmt w:val="bullet"/>
      <w:lvlText w:val="o"/>
      <w:lvlJc w:val="left"/>
      <w:pPr>
        <w:ind w:left="3600" w:hanging="360"/>
      </w:pPr>
      <w:rPr>
        <w:rFonts w:ascii="Courier New" w:hAnsi="Courier New" w:hint="default"/>
      </w:rPr>
    </w:lvl>
    <w:lvl w:ilvl="5" w:tplc="3E4069DA">
      <w:start w:val="1"/>
      <w:numFmt w:val="bullet"/>
      <w:lvlText w:val=""/>
      <w:lvlJc w:val="left"/>
      <w:pPr>
        <w:ind w:left="4320" w:hanging="360"/>
      </w:pPr>
      <w:rPr>
        <w:rFonts w:ascii="Wingdings" w:hAnsi="Wingdings" w:hint="default"/>
      </w:rPr>
    </w:lvl>
    <w:lvl w:ilvl="6" w:tplc="4F5CE0C2">
      <w:start w:val="1"/>
      <w:numFmt w:val="bullet"/>
      <w:lvlText w:val=""/>
      <w:lvlJc w:val="left"/>
      <w:pPr>
        <w:ind w:left="5040" w:hanging="360"/>
      </w:pPr>
      <w:rPr>
        <w:rFonts w:ascii="Symbol" w:hAnsi="Symbol" w:hint="default"/>
      </w:rPr>
    </w:lvl>
    <w:lvl w:ilvl="7" w:tplc="03D67B34">
      <w:start w:val="1"/>
      <w:numFmt w:val="bullet"/>
      <w:lvlText w:val="o"/>
      <w:lvlJc w:val="left"/>
      <w:pPr>
        <w:ind w:left="5760" w:hanging="360"/>
      </w:pPr>
      <w:rPr>
        <w:rFonts w:ascii="Courier New" w:hAnsi="Courier New" w:hint="default"/>
      </w:rPr>
    </w:lvl>
    <w:lvl w:ilvl="8" w:tplc="D63C5C7E">
      <w:start w:val="1"/>
      <w:numFmt w:val="bullet"/>
      <w:lvlText w:val=""/>
      <w:lvlJc w:val="left"/>
      <w:pPr>
        <w:ind w:left="6480" w:hanging="360"/>
      </w:pPr>
      <w:rPr>
        <w:rFonts w:ascii="Wingdings" w:hAnsi="Wingdings" w:hint="default"/>
      </w:rPr>
    </w:lvl>
  </w:abstractNum>
  <w:abstractNum w:abstractNumId="17" w15:restartNumberingAfterBreak="0">
    <w:nsid w:val="6207975D"/>
    <w:multiLevelType w:val="hybridMultilevel"/>
    <w:tmpl w:val="13029CAA"/>
    <w:lvl w:ilvl="0" w:tplc="BD584818">
      <w:start w:val="1"/>
      <w:numFmt w:val="decimal"/>
      <w:lvlText w:val="%1."/>
      <w:lvlJc w:val="left"/>
      <w:pPr>
        <w:ind w:left="720" w:hanging="360"/>
      </w:pPr>
    </w:lvl>
    <w:lvl w:ilvl="1" w:tplc="38D4B02E">
      <w:start w:val="1"/>
      <w:numFmt w:val="lowerLetter"/>
      <w:lvlText w:val="%2)"/>
      <w:lvlJc w:val="left"/>
      <w:pPr>
        <w:ind w:left="1800" w:hanging="360"/>
      </w:pPr>
    </w:lvl>
    <w:lvl w:ilvl="2" w:tplc="4ADC5C08">
      <w:start w:val="1"/>
      <w:numFmt w:val="lowerRoman"/>
      <w:lvlText w:val="%3."/>
      <w:lvlJc w:val="right"/>
      <w:pPr>
        <w:ind w:left="2160" w:hanging="180"/>
      </w:pPr>
    </w:lvl>
    <w:lvl w:ilvl="3" w:tplc="308E381A">
      <w:start w:val="1"/>
      <w:numFmt w:val="decimal"/>
      <w:lvlText w:val="%4."/>
      <w:lvlJc w:val="left"/>
      <w:pPr>
        <w:ind w:left="2880" w:hanging="360"/>
      </w:pPr>
    </w:lvl>
    <w:lvl w:ilvl="4" w:tplc="980A3F2A">
      <w:start w:val="1"/>
      <w:numFmt w:val="lowerLetter"/>
      <w:lvlText w:val="%5."/>
      <w:lvlJc w:val="left"/>
      <w:pPr>
        <w:ind w:left="3600" w:hanging="360"/>
      </w:pPr>
    </w:lvl>
    <w:lvl w:ilvl="5" w:tplc="BD1A4660">
      <w:start w:val="1"/>
      <w:numFmt w:val="lowerRoman"/>
      <w:lvlText w:val="%6."/>
      <w:lvlJc w:val="right"/>
      <w:pPr>
        <w:ind w:left="4320" w:hanging="180"/>
      </w:pPr>
    </w:lvl>
    <w:lvl w:ilvl="6" w:tplc="22B6EB36">
      <w:start w:val="1"/>
      <w:numFmt w:val="decimal"/>
      <w:lvlText w:val="%7."/>
      <w:lvlJc w:val="left"/>
      <w:pPr>
        <w:ind w:left="5040" w:hanging="360"/>
      </w:pPr>
    </w:lvl>
    <w:lvl w:ilvl="7" w:tplc="3B323900">
      <w:start w:val="1"/>
      <w:numFmt w:val="lowerLetter"/>
      <w:lvlText w:val="%8."/>
      <w:lvlJc w:val="left"/>
      <w:pPr>
        <w:ind w:left="5760" w:hanging="360"/>
      </w:pPr>
    </w:lvl>
    <w:lvl w:ilvl="8" w:tplc="2FF6541A">
      <w:start w:val="1"/>
      <w:numFmt w:val="lowerRoman"/>
      <w:lvlText w:val="%9."/>
      <w:lvlJc w:val="right"/>
      <w:pPr>
        <w:ind w:left="6480" w:hanging="180"/>
      </w:pPr>
    </w:lvl>
  </w:abstractNum>
  <w:abstractNum w:abstractNumId="18" w15:restartNumberingAfterBreak="0">
    <w:nsid w:val="65B22F5B"/>
    <w:multiLevelType w:val="hybridMultilevel"/>
    <w:tmpl w:val="C7A69EA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6550FBA"/>
    <w:multiLevelType w:val="hybridMultilevel"/>
    <w:tmpl w:val="F86033D4"/>
    <w:lvl w:ilvl="0" w:tplc="45948FB6">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73393E6"/>
    <w:multiLevelType w:val="hybridMultilevel"/>
    <w:tmpl w:val="D83E5A0A"/>
    <w:lvl w:ilvl="0" w:tplc="BF2818C8">
      <w:start w:val="1"/>
      <w:numFmt w:val="decimal"/>
      <w:lvlText w:val="%1."/>
      <w:lvlJc w:val="left"/>
      <w:pPr>
        <w:ind w:left="357" w:hanging="357"/>
      </w:pPr>
      <w:rPr>
        <w:rFonts w:ascii="Calibri,Arial" w:hAnsi="Calibri,Arial" w:hint="default"/>
        <w:b w:val="0"/>
        <w:i w:val="0"/>
      </w:rPr>
    </w:lvl>
    <w:lvl w:ilvl="1" w:tplc="04050001">
      <w:start w:val="1"/>
      <w:numFmt w:val="bullet"/>
      <w:lvlText w:val=""/>
      <w:lvlJc w:val="left"/>
      <w:pPr>
        <w:ind w:left="1440" w:hanging="360"/>
      </w:pPr>
      <w:rPr>
        <w:rFonts w:ascii="Symbol" w:hAnsi="Symbol" w:hint="default"/>
      </w:rPr>
    </w:lvl>
    <w:lvl w:ilvl="2" w:tplc="C7E65446">
      <w:start w:val="1"/>
      <w:numFmt w:val="lowerRoman"/>
      <w:lvlText w:val="%3."/>
      <w:lvlJc w:val="right"/>
      <w:pPr>
        <w:ind w:left="2160" w:hanging="180"/>
      </w:pPr>
    </w:lvl>
    <w:lvl w:ilvl="3" w:tplc="94366A64">
      <w:start w:val="1"/>
      <w:numFmt w:val="decimal"/>
      <w:lvlText w:val="%4."/>
      <w:lvlJc w:val="left"/>
      <w:pPr>
        <w:ind w:left="2880" w:hanging="360"/>
      </w:pPr>
    </w:lvl>
    <w:lvl w:ilvl="4" w:tplc="E53012D6">
      <w:start w:val="1"/>
      <w:numFmt w:val="lowerLetter"/>
      <w:lvlText w:val="%5."/>
      <w:lvlJc w:val="left"/>
      <w:pPr>
        <w:ind w:left="3600" w:hanging="360"/>
      </w:pPr>
    </w:lvl>
    <w:lvl w:ilvl="5" w:tplc="DF428CBA">
      <w:start w:val="1"/>
      <w:numFmt w:val="lowerRoman"/>
      <w:lvlText w:val="%6."/>
      <w:lvlJc w:val="right"/>
      <w:pPr>
        <w:ind w:left="4320" w:hanging="180"/>
      </w:pPr>
    </w:lvl>
    <w:lvl w:ilvl="6" w:tplc="1D3041E4">
      <w:start w:val="1"/>
      <w:numFmt w:val="decimal"/>
      <w:lvlText w:val="%7."/>
      <w:lvlJc w:val="left"/>
      <w:pPr>
        <w:ind w:left="5040" w:hanging="360"/>
      </w:pPr>
    </w:lvl>
    <w:lvl w:ilvl="7" w:tplc="236EBDD4">
      <w:start w:val="1"/>
      <w:numFmt w:val="lowerLetter"/>
      <w:lvlText w:val="%8."/>
      <w:lvlJc w:val="left"/>
      <w:pPr>
        <w:ind w:left="5760" w:hanging="360"/>
      </w:pPr>
    </w:lvl>
    <w:lvl w:ilvl="8" w:tplc="FE84AFD8">
      <w:start w:val="1"/>
      <w:numFmt w:val="lowerRoman"/>
      <w:lvlText w:val="%9."/>
      <w:lvlJc w:val="right"/>
      <w:pPr>
        <w:ind w:left="6480" w:hanging="180"/>
      </w:pPr>
    </w:lvl>
  </w:abstractNum>
  <w:abstractNum w:abstractNumId="21" w15:restartNumberingAfterBreak="0">
    <w:nsid w:val="6D523FA1"/>
    <w:multiLevelType w:val="hybridMultilevel"/>
    <w:tmpl w:val="704450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F0327C6"/>
    <w:multiLevelType w:val="hybridMultilevel"/>
    <w:tmpl w:val="0EF8856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9C72522"/>
    <w:multiLevelType w:val="hybridMultilevel"/>
    <w:tmpl w:val="850CA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93141214">
    <w:abstractNumId w:val="7"/>
  </w:num>
  <w:num w:numId="2" w16cid:durableId="645234624">
    <w:abstractNumId w:val="0"/>
  </w:num>
  <w:num w:numId="3" w16cid:durableId="890074060">
    <w:abstractNumId w:val="23"/>
  </w:num>
  <w:num w:numId="4" w16cid:durableId="292490804">
    <w:abstractNumId w:val="18"/>
  </w:num>
  <w:num w:numId="5" w16cid:durableId="1498577026">
    <w:abstractNumId w:val="8"/>
  </w:num>
  <w:num w:numId="6" w16cid:durableId="1882285923">
    <w:abstractNumId w:val="1"/>
  </w:num>
  <w:num w:numId="7" w16cid:durableId="1473476279">
    <w:abstractNumId w:val="15"/>
  </w:num>
  <w:num w:numId="8" w16cid:durableId="1314141430">
    <w:abstractNumId w:val="17"/>
  </w:num>
  <w:num w:numId="9" w16cid:durableId="2135171939">
    <w:abstractNumId w:val="16"/>
  </w:num>
  <w:num w:numId="10" w16cid:durableId="695812594">
    <w:abstractNumId w:val="20"/>
  </w:num>
  <w:num w:numId="11" w16cid:durableId="763301212">
    <w:abstractNumId w:val="2"/>
  </w:num>
  <w:num w:numId="12" w16cid:durableId="777258876">
    <w:abstractNumId w:val="21"/>
  </w:num>
  <w:num w:numId="13" w16cid:durableId="1334138752">
    <w:abstractNumId w:val="14"/>
  </w:num>
  <w:num w:numId="14" w16cid:durableId="1867449640">
    <w:abstractNumId w:val="22"/>
  </w:num>
  <w:num w:numId="15" w16cid:durableId="1469973270">
    <w:abstractNumId w:val="13"/>
  </w:num>
  <w:num w:numId="16" w16cid:durableId="1868522885">
    <w:abstractNumId w:val="5"/>
  </w:num>
  <w:num w:numId="17" w16cid:durableId="2062635541">
    <w:abstractNumId w:val="19"/>
  </w:num>
  <w:num w:numId="18" w16cid:durableId="779298836">
    <w:abstractNumId w:val="6"/>
  </w:num>
  <w:num w:numId="19" w16cid:durableId="368729450">
    <w:abstractNumId w:val="12"/>
  </w:num>
  <w:num w:numId="20" w16cid:durableId="39942074">
    <w:abstractNumId w:val="4"/>
  </w:num>
  <w:num w:numId="21" w16cid:durableId="169835015">
    <w:abstractNumId w:val="10"/>
  </w:num>
  <w:num w:numId="22" w16cid:durableId="968049224">
    <w:abstractNumId w:val="9"/>
  </w:num>
  <w:num w:numId="23" w16cid:durableId="1611203393">
    <w:abstractNumId w:val="11"/>
  </w:num>
  <w:num w:numId="24" w16cid:durableId="357126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7E1"/>
    <w:rsid w:val="00003CC4"/>
    <w:rsid w:val="00010DDA"/>
    <w:rsid w:val="00015CE4"/>
    <w:rsid w:val="000355CD"/>
    <w:rsid w:val="000356EC"/>
    <w:rsid w:val="0005347C"/>
    <w:rsid w:val="000558BE"/>
    <w:rsid w:val="00055C0B"/>
    <w:rsid w:val="0006257D"/>
    <w:rsid w:val="00063D5F"/>
    <w:rsid w:val="000654D7"/>
    <w:rsid w:val="0006638B"/>
    <w:rsid w:val="00070516"/>
    <w:rsid w:val="00071D8E"/>
    <w:rsid w:val="000743BF"/>
    <w:rsid w:val="000869A3"/>
    <w:rsid w:val="00087504"/>
    <w:rsid w:val="0009023C"/>
    <w:rsid w:val="000926A1"/>
    <w:rsid w:val="000B09F1"/>
    <w:rsid w:val="000C0A7E"/>
    <w:rsid w:val="000E24BD"/>
    <w:rsid w:val="000F222A"/>
    <w:rsid w:val="000F4FDF"/>
    <w:rsid w:val="001011E5"/>
    <w:rsid w:val="00122901"/>
    <w:rsid w:val="001233E4"/>
    <w:rsid w:val="0012664E"/>
    <w:rsid w:val="0013499B"/>
    <w:rsid w:val="0013624D"/>
    <w:rsid w:val="00143EFE"/>
    <w:rsid w:val="00144CEA"/>
    <w:rsid w:val="001561E6"/>
    <w:rsid w:val="00157CFB"/>
    <w:rsid w:val="00160F58"/>
    <w:rsid w:val="00162BB6"/>
    <w:rsid w:val="00180C1B"/>
    <w:rsid w:val="001924DB"/>
    <w:rsid w:val="00193CE4"/>
    <w:rsid w:val="001B2581"/>
    <w:rsid w:val="001B2976"/>
    <w:rsid w:val="001B3E3B"/>
    <w:rsid w:val="001B3F5E"/>
    <w:rsid w:val="001D5366"/>
    <w:rsid w:val="001E2AF1"/>
    <w:rsid w:val="001E7E32"/>
    <w:rsid w:val="001F36BE"/>
    <w:rsid w:val="002022F5"/>
    <w:rsid w:val="00203AA6"/>
    <w:rsid w:val="002075A7"/>
    <w:rsid w:val="002109F3"/>
    <w:rsid w:val="00215BD4"/>
    <w:rsid w:val="00233B95"/>
    <w:rsid w:val="00234A01"/>
    <w:rsid w:val="00234E77"/>
    <w:rsid w:val="00241CDE"/>
    <w:rsid w:val="002570A9"/>
    <w:rsid w:val="002626FB"/>
    <w:rsid w:val="0026468C"/>
    <w:rsid w:val="002655B5"/>
    <w:rsid w:val="00270466"/>
    <w:rsid w:val="002749DA"/>
    <w:rsid w:val="00282698"/>
    <w:rsid w:val="00282B4B"/>
    <w:rsid w:val="00286B10"/>
    <w:rsid w:val="00290791"/>
    <w:rsid w:val="002A63CD"/>
    <w:rsid w:val="002C0591"/>
    <w:rsid w:val="002C2C89"/>
    <w:rsid w:val="002C348A"/>
    <w:rsid w:val="002C5066"/>
    <w:rsid w:val="002D60C4"/>
    <w:rsid w:val="002E148E"/>
    <w:rsid w:val="002F1B7D"/>
    <w:rsid w:val="002F22F9"/>
    <w:rsid w:val="00315890"/>
    <w:rsid w:val="00324773"/>
    <w:rsid w:val="003429C0"/>
    <w:rsid w:val="00346BB2"/>
    <w:rsid w:val="00351238"/>
    <w:rsid w:val="0035625D"/>
    <w:rsid w:val="00360194"/>
    <w:rsid w:val="00377C35"/>
    <w:rsid w:val="00380FB9"/>
    <w:rsid w:val="0039433A"/>
    <w:rsid w:val="003A5FA9"/>
    <w:rsid w:val="003B1436"/>
    <w:rsid w:val="003B7CA7"/>
    <w:rsid w:val="003C741D"/>
    <w:rsid w:val="003D1933"/>
    <w:rsid w:val="003D1BD7"/>
    <w:rsid w:val="003D4322"/>
    <w:rsid w:val="003E56C1"/>
    <w:rsid w:val="003E67B7"/>
    <w:rsid w:val="003F468B"/>
    <w:rsid w:val="0040140F"/>
    <w:rsid w:val="00404F01"/>
    <w:rsid w:val="004133D6"/>
    <w:rsid w:val="00420B04"/>
    <w:rsid w:val="00431CE4"/>
    <w:rsid w:val="00433C89"/>
    <w:rsid w:val="004440E2"/>
    <w:rsid w:val="00466F27"/>
    <w:rsid w:val="00486C04"/>
    <w:rsid w:val="004A0C9F"/>
    <w:rsid w:val="004B2587"/>
    <w:rsid w:val="004D44D6"/>
    <w:rsid w:val="004D7082"/>
    <w:rsid w:val="004E379E"/>
    <w:rsid w:val="004E5AB9"/>
    <w:rsid w:val="005076F1"/>
    <w:rsid w:val="005153D7"/>
    <w:rsid w:val="005153F4"/>
    <w:rsid w:val="00520CC3"/>
    <w:rsid w:val="00535460"/>
    <w:rsid w:val="00535F1C"/>
    <w:rsid w:val="00541CFB"/>
    <w:rsid w:val="0054226B"/>
    <w:rsid w:val="0054499A"/>
    <w:rsid w:val="00553C89"/>
    <w:rsid w:val="00572838"/>
    <w:rsid w:val="00572FE0"/>
    <w:rsid w:val="00577F8A"/>
    <w:rsid w:val="005842B7"/>
    <w:rsid w:val="00584359"/>
    <w:rsid w:val="00586009"/>
    <w:rsid w:val="00586568"/>
    <w:rsid w:val="00595B98"/>
    <w:rsid w:val="005A2BF9"/>
    <w:rsid w:val="005A317B"/>
    <w:rsid w:val="005A3B65"/>
    <w:rsid w:val="005A5CE1"/>
    <w:rsid w:val="005B2B96"/>
    <w:rsid w:val="005B7887"/>
    <w:rsid w:val="005D07EC"/>
    <w:rsid w:val="005D3BFC"/>
    <w:rsid w:val="005E24AC"/>
    <w:rsid w:val="005F4DE7"/>
    <w:rsid w:val="005F6655"/>
    <w:rsid w:val="00603522"/>
    <w:rsid w:val="00606E99"/>
    <w:rsid w:val="0061550B"/>
    <w:rsid w:val="0062449C"/>
    <w:rsid w:val="006279EF"/>
    <w:rsid w:val="00634ED6"/>
    <w:rsid w:val="00647154"/>
    <w:rsid w:val="00647503"/>
    <w:rsid w:val="006477EF"/>
    <w:rsid w:val="00650C27"/>
    <w:rsid w:val="006544F2"/>
    <w:rsid w:val="006547B5"/>
    <w:rsid w:val="0067219B"/>
    <w:rsid w:val="00674362"/>
    <w:rsid w:val="00674D7A"/>
    <w:rsid w:val="00682921"/>
    <w:rsid w:val="006938D0"/>
    <w:rsid w:val="00697D21"/>
    <w:rsid w:val="006A3A10"/>
    <w:rsid w:val="006C03E9"/>
    <w:rsid w:val="006D35D5"/>
    <w:rsid w:val="006E2179"/>
    <w:rsid w:val="006E2306"/>
    <w:rsid w:val="006F5663"/>
    <w:rsid w:val="006F62DF"/>
    <w:rsid w:val="00751BD3"/>
    <w:rsid w:val="00753D4E"/>
    <w:rsid w:val="00753EB0"/>
    <w:rsid w:val="00761989"/>
    <w:rsid w:val="00763768"/>
    <w:rsid w:val="007659C5"/>
    <w:rsid w:val="00767E9A"/>
    <w:rsid w:val="00774C8D"/>
    <w:rsid w:val="0078064E"/>
    <w:rsid w:val="00780987"/>
    <w:rsid w:val="00780A8E"/>
    <w:rsid w:val="0079139C"/>
    <w:rsid w:val="00792A6A"/>
    <w:rsid w:val="00797DF4"/>
    <w:rsid w:val="007A2297"/>
    <w:rsid w:val="007A44A1"/>
    <w:rsid w:val="007A4745"/>
    <w:rsid w:val="007B38CE"/>
    <w:rsid w:val="007B3DA8"/>
    <w:rsid w:val="007B7C66"/>
    <w:rsid w:val="007C5C2C"/>
    <w:rsid w:val="007C6262"/>
    <w:rsid w:val="007E4F04"/>
    <w:rsid w:val="007E6E96"/>
    <w:rsid w:val="007F4BB1"/>
    <w:rsid w:val="00800345"/>
    <w:rsid w:val="008016B4"/>
    <w:rsid w:val="00803981"/>
    <w:rsid w:val="00805BE5"/>
    <w:rsid w:val="00816213"/>
    <w:rsid w:val="00820603"/>
    <w:rsid w:val="0082202B"/>
    <w:rsid w:val="00834C03"/>
    <w:rsid w:val="00842B47"/>
    <w:rsid w:val="00844547"/>
    <w:rsid w:val="00845B29"/>
    <w:rsid w:val="008471AC"/>
    <w:rsid w:val="00852298"/>
    <w:rsid w:val="0085327F"/>
    <w:rsid w:val="008577A0"/>
    <w:rsid w:val="008735BE"/>
    <w:rsid w:val="00881330"/>
    <w:rsid w:val="008822DB"/>
    <w:rsid w:val="00887F0D"/>
    <w:rsid w:val="00897256"/>
    <w:rsid w:val="008A3161"/>
    <w:rsid w:val="008B2EBD"/>
    <w:rsid w:val="008B68B4"/>
    <w:rsid w:val="008B772B"/>
    <w:rsid w:val="008E0801"/>
    <w:rsid w:val="009002A9"/>
    <w:rsid w:val="00907FAC"/>
    <w:rsid w:val="00911118"/>
    <w:rsid w:val="00911974"/>
    <w:rsid w:val="009142EC"/>
    <w:rsid w:val="009150CD"/>
    <w:rsid w:val="00924DC5"/>
    <w:rsid w:val="00925D74"/>
    <w:rsid w:val="00926709"/>
    <w:rsid w:val="00942923"/>
    <w:rsid w:val="00942938"/>
    <w:rsid w:val="00945C35"/>
    <w:rsid w:val="00950C68"/>
    <w:rsid w:val="009547BA"/>
    <w:rsid w:val="009654FF"/>
    <w:rsid w:val="00967E7D"/>
    <w:rsid w:val="00972313"/>
    <w:rsid w:val="009749E1"/>
    <w:rsid w:val="009851D5"/>
    <w:rsid w:val="00985669"/>
    <w:rsid w:val="009948E5"/>
    <w:rsid w:val="009A0407"/>
    <w:rsid w:val="009C0083"/>
    <w:rsid w:val="009C748A"/>
    <w:rsid w:val="009D2BC3"/>
    <w:rsid w:val="009E20AA"/>
    <w:rsid w:val="009E3B5C"/>
    <w:rsid w:val="009E736C"/>
    <w:rsid w:val="009F3517"/>
    <w:rsid w:val="00A004E3"/>
    <w:rsid w:val="00A00E34"/>
    <w:rsid w:val="00A04559"/>
    <w:rsid w:val="00A071D2"/>
    <w:rsid w:val="00A10BE9"/>
    <w:rsid w:val="00A1161D"/>
    <w:rsid w:val="00A1184C"/>
    <w:rsid w:val="00A13DE1"/>
    <w:rsid w:val="00A17D40"/>
    <w:rsid w:val="00A20C71"/>
    <w:rsid w:val="00A23001"/>
    <w:rsid w:val="00A40BB6"/>
    <w:rsid w:val="00A50265"/>
    <w:rsid w:val="00A513AD"/>
    <w:rsid w:val="00A565C4"/>
    <w:rsid w:val="00A571C2"/>
    <w:rsid w:val="00A602D6"/>
    <w:rsid w:val="00A60360"/>
    <w:rsid w:val="00A61476"/>
    <w:rsid w:val="00A67F44"/>
    <w:rsid w:val="00A735EB"/>
    <w:rsid w:val="00A748C1"/>
    <w:rsid w:val="00A753C1"/>
    <w:rsid w:val="00A76879"/>
    <w:rsid w:val="00A81C4C"/>
    <w:rsid w:val="00A82261"/>
    <w:rsid w:val="00A85CED"/>
    <w:rsid w:val="00AA5279"/>
    <w:rsid w:val="00AC4F0F"/>
    <w:rsid w:val="00AC68CD"/>
    <w:rsid w:val="00AD0C88"/>
    <w:rsid w:val="00AF02BF"/>
    <w:rsid w:val="00AF1671"/>
    <w:rsid w:val="00AF4742"/>
    <w:rsid w:val="00B01403"/>
    <w:rsid w:val="00B02BE7"/>
    <w:rsid w:val="00B04CD6"/>
    <w:rsid w:val="00B11C7F"/>
    <w:rsid w:val="00B1428C"/>
    <w:rsid w:val="00B21684"/>
    <w:rsid w:val="00B308FE"/>
    <w:rsid w:val="00B30C03"/>
    <w:rsid w:val="00B53F02"/>
    <w:rsid w:val="00B54CFF"/>
    <w:rsid w:val="00B63551"/>
    <w:rsid w:val="00B672C4"/>
    <w:rsid w:val="00B83235"/>
    <w:rsid w:val="00B8559E"/>
    <w:rsid w:val="00B86E73"/>
    <w:rsid w:val="00B90868"/>
    <w:rsid w:val="00B948C4"/>
    <w:rsid w:val="00B96411"/>
    <w:rsid w:val="00B978A0"/>
    <w:rsid w:val="00B97ED2"/>
    <w:rsid w:val="00BA17F0"/>
    <w:rsid w:val="00BA62B3"/>
    <w:rsid w:val="00BB3EAB"/>
    <w:rsid w:val="00BB5F7D"/>
    <w:rsid w:val="00BC5F67"/>
    <w:rsid w:val="00BD03A0"/>
    <w:rsid w:val="00BE584B"/>
    <w:rsid w:val="00C11A9B"/>
    <w:rsid w:val="00C122C1"/>
    <w:rsid w:val="00C125B5"/>
    <w:rsid w:val="00C15D05"/>
    <w:rsid w:val="00C23398"/>
    <w:rsid w:val="00C25ED0"/>
    <w:rsid w:val="00C42575"/>
    <w:rsid w:val="00C4544E"/>
    <w:rsid w:val="00C607E1"/>
    <w:rsid w:val="00C74462"/>
    <w:rsid w:val="00C75270"/>
    <w:rsid w:val="00C8397C"/>
    <w:rsid w:val="00C9501F"/>
    <w:rsid w:val="00CA507F"/>
    <w:rsid w:val="00CB13D4"/>
    <w:rsid w:val="00CB1D44"/>
    <w:rsid w:val="00CB3CEB"/>
    <w:rsid w:val="00CB6BEE"/>
    <w:rsid w:val="00CB7797"/>
    <w:rsid w:val="00CD2973"/>
    <w:rsid w:val="00CE258F"/>
    <w:rsid w:val="00CE73A1"/>
    <w:rsid w:val="00CF2144"/>
    <w:rsid w:val="00D0220F"/>
    <w:rsid w:val="00D11C3C"/>
    <w:rsid w:val="00D1581D"/>
    <w:rsid w:val="00D21EE5"/>
    <w:rsid w:val="00D2345B"/>
    <w:rsid w:val="00D24DF1"/>
    <w:rsid w:val="00D259AB"/>
    <w:rsid w:val="00D27C9A"/>
    <w:rsid w:val="00D340CE"/>
    <w:rsid w:val="00D351B0"/>
    <w:rsid w:val="00D3673D"/>
    <w:rsid w:val="00D43554"/>
    <w:rsid w:val="00D43DE8"/>
    <w:rsid w:val="00D557E7"/>
    <w:rsid w:val="00D92573"/>
    <w:rsid w:val="00D93CAF"/>
    <w:rsid w:val="00DA38D4"/>
    <w:rsid w:val="00DB4882"/>
    <w:rsid w:val="00DC13E3"/>
    <w:rsid w:val="00DC331A"/>
    <w:rsid w:val="00DC4BD1"/>
    <w:rsid w:val="00DD52C4"/>
    <w:rsid w:val="00DD534F"/>
    <w:rsid w:val="00DE1A6E"/>
    <w:rsid w:val="00DE2D00"/>
    <w:rsid w:val="00DE489A"/>
    <w:rsid w:val="00DE6BF2"/>
    <w:rsid w:val="00DF497E"/>
    <w:rsid w:val="00DF4CC9"/>
    <w:rsid w:val="00E040A9"/>
    <w:rsid w:val="00E05778"/>
    <w:rsid w:val="00E12043"/>
    <w:rsid w:val="00E25413"/>
    <w:rsid w:val="00E30E2A"/>
    <w:rsid w:val="00E4406F"/>
    <w:rsid w:val="00E53D69"/>
    <w:rsid w:val="00E60572"/>
    <w:rsid w:val="00E64804"/>
    <w:rsid w:val="00E757F9"/>
    <w:rsid w:val="00E77070"/>
    <w:rsid w:val="00E80A15"/>
    <w:rsid w:val="00E80EC8"/>
    <w:rsid w:val="00E8226F"/>
    <w:rsid w:val="00EA6770"/>
    <w:rsid w:val="00EB7055"/>
    <w:rsid w:val="00EC388E"/>
    <w:rsid w:val="00ED25E7"/>
    <w:rsid w:val="00EE4F8B"/>
    <w:rsid w:val="00EF0792"/>
    <w:rsid w:val="00EF7721"/>
    <w:rsid w:val="00F14B4C"/>
    <w:rsid w:val="00F410A0"/>
    <w:rsid w:val="00F447D6"/>
    <w:rsid w:val="00F56200"/>
    <w:rsid w:val="00F6029C"/>
    <w:rsid w:val="00F71858"/>
    <w:rsid w:val="00F81424"/>
    <w:rsid w:val="00F87FCC"/>
    <w:rsid w:val="00F92528"/>
    <w:rsid w:val="00F94430"/>
    <w:rsid w:val="00FA551B"/>
    <w:rsid w:val="00FB40CB"/>
    <w:rsid w:val="00FC63B5"/>
    <w:rsid w:val="00FD0695"/>
    <w:rsid w:val="00FE4BD9"/>
    <w:rsid w:val="00FF443C"/>
    <w:rsid w:val="00FF6E67"/>
    <w:rsid w:val="02621E53"/>
    <w:rsid w:val="031B89F4"/>
    <w:rsid w:val="06E2C07E"/>
    <w:rsid w:val="078EFE0D"/>
    <w:rsid w:val="07ED11D3"/>
    <w:rsid w:val="0DA61F26"/>
    <w:rsid w:val="0DEE680E"/>
    <w:rsid w:val="0EF92225"/>
    <w:rsid w:val="0F9B9E75"/>
    <w:rsid w:val="11AE76F0"/>
    <w:rsid w:val="11EE9C18"/>
    <w:rsid w:val="127A0C6F"/>
    <w:rsid w:val="12F016DC"/>
    <w:rsid w:val="1335B359"/>
    <w:rsid w:val="18FB9012"/>
    <w:rsid w:val="1B30EFA9"/>
    <w:rsid w:val="1B8921FE"/>
    <w:rsid w:val="1BB6D423"/>
    <w:rsid w:val="1F0CCA47"/>
    <w:rsid w:val="204D691F"/>
    <w:rsid w:val="246C1E5E"/>
    <w:rsid w:val="253CCAC5"/>
    <w:rsid w:val="254FE105"/>
    <w:rsid w:val="25F3000A"/>
    <w:rsid w:val="26834C57"/>
    <w:rsid w:val="27F1B5F0"/>
    <w:rsid w:val="28467A0E"/>
    <w:rsid w:val="294BF14A"/>
    <w:rsid w:val="2AD8FB32"/>
    <w:rsid w:val="2CBFCAB9"/>
    <w:rsid w:val="2D469F40"/>
    <w:rsid w:val="2F05B256"/>
    <w:rsid w:val="2FCF97FB"/>
    <w:rsid w:val="33728CB5"/>
    <w:rsid w:val="346763DC"/>
    <w:rsid w:val="35EFBEB1"/>
    <w:rsid w:val="3606EF6C"/>
    <w:rsid w:val="3932E537"/>
    <w:rsid w:val="3956E53A"/>
    <w:rsid w:val="39CE509C"/>
    <w:rsid w:val="3AF0B89B"/>
    <w:rsid w:val="3B7F428F"/>
    <w:rsid w:val="3D4F88C6"/>
    <w:rsid w:val="3E957E86"/>
    <w:rsid w:val="3EA93BB1"/>
    <w:rsid w:val="40DB9FBE"/>
    <w:rsid w:val="43D763C1"/>
    <w:rsid w:val="4619A71E"/>
    <w:rsid w:val="46A06646"/>
    <w:rsid w:val="46CE20EC"/>
    <w:rsid w:val="47AFCFB9"/>
    <w:rsid w:val="47C03554"/>
    <w:rsid w:val="49930161"/>
    <w:rsid w:val="5362DE30"/>
    <w:rsid w:val="5397444A"/>
    <w:rsid w:val="5591975F"/>
    <w:rsid w:val="57CD9D37"/>
    <w:rsid w:val="5AD47A11"/>
    <w:rsid w:val="5B4694EE"/>
    <w:rsid w:val="5F2026E2"/>
    <w:rsid w:val="6076B22C"/>
    <w:rsid w:val="664B947B"/>
    <w:rsid w:val="6788D45C"/>
    <w:rsid w:val="69A7D025"/>
    <w:rsid w:val="6A00EFE9"/>
    <w:rsid w:val="6A831F3A"/>
    <w:rsid w:val="6AF0E9FE"/>
    <w:rsid w:val="6AF71CF6"/>
    <w:rsid w:val="6CF93552"/>
    <w:rsid w:val="6DCA54A5"/>
    <w:rsid w:val="6E022893"/>
    <w:rsid w:val="6E4F0D2A"/>
    <w:rsid w:val="6E9FCC56"/>
    <w:rsid w:val="732C0579"/>
    <w:rsid w:val="740C8BD4"/>
    <w:rsid w:val="7622FBB0"/>
    <w:rsid w:val="77CB208D"/>
    <w:rsid w:val="77DDBC9E"/>
    <w:rsid w:val="7B2FE4D6"/>
    <w:rsid w:val="7C666905"/>
    <w:rsid w:val="7DEBF8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B3039"/>
  <w15:chartTrackingRefBased/>
  <w15:docId w15:val="{8D355664-2755-47B4-BE75-D87520692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en-GB"/>
    </w:rPr>
  </w:style>
  <w:style w:type="paragraph" w:styleId="Nadpis1">
    <w:name w:val="heading 1"/>
    <w:basedOn w:val="Normln"/>
    <w:next w:val="Normln"/>
    <w:link w:val="Nadpis1Char"/>
    <w:uiPriority w:val="9"/>
    <w:qFormat/>
    <w:rsid w:val="00C607E1"/>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Nadpis2">
    <w:name w:val="heading 2"/>
    <w:basedOn w:val="Normln"/>
    <w:next w:val="Normln"/>
    <w:link w:val="Nadpis2Char"/>
    <w:uiPriority w:val="9"/>
    <w:semiHidden/>
    <w:unhideWhenUsed/>
    <w:qFormat/>
    <w:rsid w:val="00C607E1"/>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Nadpis3">
    <w:name w:val="heading 3"/>
    <w:basedOn w:val="Normln"/>
    <w:next w:val="Normln"/>
    <w:link w:val="Nadpis3Char"/>
    <w:uiPriority w:val="9"/>
    <w:semiHidden/>
    <w:unhideWhenUsed/>
    <w:qFormat/>
    <w:rsid w:val="00C607E1"/>
    <w:pPr>
      <w:keepNext/>
      <w:keepLines/>
      <w:spacing w:before="160" w:after="80"/>
      <w:outlineLvl w:val="2"/>
    </w:pPr>
    <w:rPr>
      <w:rFonts w:eastAsiaTheme="majorEastAsia" w:cstheme="majorBidi"/>
      <w:color w:val="0F4761" w:themeColor="accent1" w:themeShade="BF"/>
      <w:sz w:val="28"/>
    </w:rPr>
  </w:style>
  <w:style w:type="paragraph" w:styleId="Nadpis4">
    <w:name w:val="heading 4"/>
    <w:basedOn w:val="Normln"/>
    <w:next w:val="Normln"/>
    <w:link w:val="Nadpis4Char"/>
    <w:uiPriority w:val="9"/>
    <w:semiHidden/>
    <w:unhideWhenUsed/>
    <w:qFormat/>
    <w:rsid w:val="00C607E1"/>
    <w:pPr>
      <w:keepNext/>
      <w:keepLines/>
      <w:spacing w:before="80" w:after="40"/>
      <w:outlineLvl w:val="3"/>
    </w:pPr>
    <w:rPr>
      <w:rFonts w:eastAsiaTheme="majorEastAsia" w:cstheme="majorBidi"/>
      <w:i/>
      <w:color w:val="0F4761" w:themeColor="accent1" w:themeShade="BF"/>
    </w:rPr>
  </w:style>
  <w:style w:type="paragraph" w:styleId="Nadpis5">
    <w:name w:val="heading 5"/>
    <w:basedOn w:val="Normln"/>
    <w:next w:val="Normln"/>
    <w:link w:val="Nadpis5Char"/>
    <w:uiPriority w:val="9"/>
    <w:semiHidden/>
    <w:unhideWhenUsed/>
    <w:qFormat/>
    <w:rsid w:val="00C607E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607E1"/>
    <w:pPr>
      <w:keepNext/>
      <w:keepLines/>
      <w:spacing w:before="40" w:after="0"/>
      <w:outlineLvl w:val="5"/>
    </w:pPr>
    <w:rPr>
      <w:rFonts w:eastAsiaTheme="majorEastAsia" w:cstheme="majorBidi"/>
      <w:i/>
      <w:color w:val="595959" w:themeColor="text1" w:themeTint="A6"/>
    </w:rPr>
  </w:style>
  <w:style w:type="paragraph" w:styleId="Nadpis7">
    <w:name w:val="heading 7"/>
    <w:basedOn w:val="Normln"/>
    <w:next w:val="Normln"/>
    <w:link w:val="Nadpis7Char"/>
    <w:uiPriority w:val="9"/>
    <w:semiHidden/>
    <w:unhideWhenUsed/>
    <w:qFormat/>
    <w:rsid w:val="00C607E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607E1"/>
    <w:pPr>
      <w:keepNext/>
      <w:keepLines/>
      <w:spacing w:after="0"/>
      <w:outlineLvl w:val="7"/>
    </w:pPr>
    <w:rPr>
      <w:rFonts w:eastAsiaTheme="majorEastAsia" w:cstheme="majorBidi"/>
      <w:i/>
      <w:color w:val="272727" w:themeColor="text1" w:themeTint="D8"/>
    </w:rPr>
  </w:style>
  <w:style w:type="paragraph" w:styleId="Nadpis9">
    <w:name w:val="heading 9"/>
    <w:basedOn w:val="Normln"/>
    <w:next w:val="Normln"/>
    <w:link w:val="Nadpis9Char"/>
    <w:uiPriority w:val="9"/>
    <w:semiHidden/>
    <w:unhideWhenUsed/>
    <w:qFormat/>
    <w:rsid w:val="00C607E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607E1"/>
    <w:rPr>
      <w:rFonts w:asciiTheme="majorHAnsi" w:eastAsiaTheme="majorEastAsia" w:hAnsiTheme="majorHAnsi" w:cstheme="majorBidi"/>
      <w:color w:val="0F4761" w:themeColor="accent1" w:themeShade="BF"/>
      <w:sz w:val="40"/>
    </w:rPr>
  </w:style>
  <w:style w:type="character" w:customStyle="1" w:styleId="Nadpis2Char">
    <w:name w:val="Nadpis 2 Char"/>
    <w:basedOn w:val="Standardnpsmoodstavce"/>
    <w:link w:val="Nadpis2"/>
    <w:uiPriority w:val="9"/>
    <w:semiHidden/>
    <w:rsid w:val="00C607E1"/>
    <w:rPr>
      <w:rFonts w:asciiTheme="majorHAnsi" w:eastAsiaTheme="majorEastAsia" w:hAnsiTheme="majorHAnsi" w:cstheme="majorBidi"/>
      <w:color w:val="0F4761" w:themeColor="accent1" w:themeShade="BF"/>
      <w:sz w:val="32"/>
    </w:rPr>
  </w:style>
  <w:style w:type="character" w:customStyle="1" w:styleId="Nadpis3Char">
    <w:name w:val="Nadpis 3 Char"/>
    <w:basedOn w:val="Standardnpsmoodstavce"/>
    <w:link w:val="Nadpis3"/>
    <w:uiPriority w:val="9"/>
    <w:semiHidden/>
    <w:rsid w:val="00C607E1"/>
    <w:rPr>
      <w:rFonts w:eastAsiaTheme="majorEastAsia" w:cstheme="majorBidi"/>
      <w:color w:val="0F4761" w:themeColor="accent1" w:themeShade="BF"/>
      <w:sz w:val="28"/>
    </w:rPr>
  </w:style>
  <w:style w:type="character" w:customStyle="1" w:styleId="Nadpis4Char">
    <w:name w:val="Nadpis 4 Char"/>
    <w:basedOn w:val="Standardnpsmoodstavce"/>
    <w:link w:val="Nadpis4"/>
    <w:uiPriority w:val="9"/>
    <w:semiHidden/>
    <w:rsid w:val="00C607E1"/>
    <w:rPr>
      <w:rFonts w:eastAsiaTheme="majorEastAsia" w:cstheme="majorBidi"/>
      <w:i/>
      <w:color w:val="0F4761" w:themeColor="accent1" w:themeShade="BF"/>
    </w:rPr>
  </w:style>
  <w:style w:type="character" w:customStyle="1" w:styleId="Nadpis5Char">
    <w:name w:val="Nadpis 5 Char"/>
    <w:basedOn w:val="Standardnpsmoodstavce"/>
    <w:link w:val="Nadpis5"/>
    <w:uiPriority w:val="9"/>
    <w:semiHidden/>
    <w:rsid w:val="00C607E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607E1"/>
    <w:rPr>
      <w:rFonts w:eastAsiaTheme="majorEastAsia" w:cstheme="majorBidi"/>
      <w:i/>
      <w:color w:val="595959" w:themeColor="text1" w:themeTint="A6"/>
    </w:rPr>
  </w:style>
  <w:style w:type="character" w:customStyle="1" w:styleId="Nadpis7Char">
    <w:name w:val="Nadpis 7 Char"/>
    <w:basedOn w:val="Standardnpsmoodstavce"/>
    <w:link w:val="Nadpis7"/>
    <w:uiPriority w:val="9"/>
    <w:semiHidden/>
    <w:rsid w:val="00C607E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607E1"/>
    <w:rPr>
      <w:rFonts w:eastAsiaTheme="majorEastAsia" w:cstheme="majorBidi"/>
      <w:i/>
      <w:color w:val="272727" w:themeColor="text1" w:themeTint="D8"/>
    </w:rPr>
  </w:style>
  <w:style w:type="character" w:customStyle="1" w:styleId="Nadpis9Char">
    <w:name w:val="Nadpis 9 Char"/>
    <w:basedOn w:val="Standardnpsmoodstavce"/>
    <w:link w:val="Nadpis9"/>
    <w:uiPriority w:val="9"/>
    <w:semiHidden/>
    <w:rsid w:val="00C607E1"/>
    <w:rPr>
      <w:rFonts w:eastAsiaTheme="majorEastAsia" w:cstheme="majorBidi"/>
      <w:color w:val="272727" w:themeColor="text1" w:themeTint="D8"/>
    </w:rPr>
  </w:style>
  <w:style w:type="paragraph" w:styleId="Nzev">
    <w:name w:val="Title"/>
    <w:basedOn w:val="Normln"/>
    <w:next w:val="Normln"/>
    <w:link w:val="NzevChar"/>
    <w:uiPriority w:val="10"/>
    <w:qFormat/>
    <w:rsid w:val="00C607E1"/>
    <w:pPr>
      <w:spacing w:after="80" w:line="240" w:lineRule="auto"/>
      <w:contextualSpacing/>
    </w:pPr>
    <w:rPr>
      <w:rFonts w:asciiTheme="majorHAnsi" w:eastAsiaTheme="majorEastAsia" w:hAnsiTheme="majorHAnsi" w:cstheme="majorBidi"/>
      <w:kern w:val="28"/>
      <w:sz w:val="56"/>
    </w:rPr>
  </w:style>
  <w:style w:type="character" w:customStyle="1" w:styleId="NzevChar">
    <w:name w:val="Název Char"/>
    <w:basedOn w:val="Standardnpsmoodstavce"/>
    <w:link w:val="Nzev"/>
    <w:uiPriority w:val="10"/>
    <w:rsid w:val="00C607E1"/>
    <w:rPr>
      <w:rFonts w:asciiTheme="majorHAnsi" w:eastAsiaTheme="majorEastAsia" w:hAnsiTheme="majorHAnsi" w:cstheme="majorBidi"/>
      <w:kern w:val="28"/>
      <w:sz w:val="56"/>
    </w:rPr>
  </w:style>
  <w:style w:type="paragraph" w:styleId="Podnadpis">
    <w:name w:val="Subtitle"/>
    <w:basedOn w:val="Normln"/>
    <w:next w:val="Normln"/>
    <w:link w:val="PodnadpisChar"/>
    <w:uiPriority w:val="11"/>
    <w:qFormat/>
    <w:rsid w:val="00C607E1"/>
    <w:pPr>
      <w:numPr>
        <w:ilvl w:val="1"/>
      </w:numPr>
    </w:pPr>
    <w:rPr>
      <w:rFonts w:eastAsiaTheme="majorEastAsia" w:cstheme="majorBidi"/>
      <w:color w:val="595959" w:themeColor="text1" w:themeTint="A6"/>
      <w:sz w:val="28"/>
    </w:rPr>
  </w:style>
  <w:style w:type="character" w:customStyle="1" w:styleId="PodnadpisChar">
    <w:name w:val="Podnadpis Char"/>
    <w:basedOn w:val="Standardnpsmoodstavce"/>
    <w:link w:val="Podnadpis"/>
    <w:uiPriority w:val="11"/>
    <w:rsid w:val="00C607E1"/>
    <w:rPr>
      <w:rFonts w:eastAsiaTheme="majorEastAsia" w:cstheme="majorBidi"/>
      <w:color w:val="595959" w:themeColor="text1" w:themeTint="A6"/>
      <w:sz w:val="28"/>
    </w:rPr>
  </w:style>
  <w:style w:type="paragraph" w:styleId="Citt">
    <w:name w:val="Quote"/>
    <w:basedOn w:val="Normln"/>
    <w:next w:val="Normln"/>
    <w:link w:val="CittChar"/>
    <w:uiPriority w:val="29"/>
    <w:qFormat/>
    <w:rsid w:val="00C607E1"/>
    <w:pPr>
      <w:spacing w:before="160"/>
      <w:jc w:val="center"/>
    </w:pPr>
    <w:rPr>
      <w:i/>
      <w:color w:val="404040" w:themeColor="text1" w:themeTint="BF"/>
    </w:rPr>
  </w:style>
  <w:style w:type="character" w:customStyle="1" w:styleId="CittChar">
    <w:name w:val="Citát Char"/>
    <w:basedOn w:val="Standardnpsmoodstavce"/>
    <w:link w:val="Citt"/>
    <w:uiPriority w:val="29"/>
    <w:rsid w:val="00C607E1"/>
    <w:rPr>
      <w:i/>
      <w:color w:val="404040" w:themeColor="text1" w:themeTint="BF"/>
    </w:rPr>
  </w:style>
  <w:style w:type="paragraph" w:styleId="Odstavecseseznamem">
    <w:name w:val="List Paragraph"/>
    <w:basedOn w:val="Normln"/>
    <w:uiPriority w:val="34"/>
    <w:qFormat/>
    <w:rsid w:val="00C607E1"/>
    <w:pPr>
      <w:ind w:left="720"/>
      <w:contextualSpacing/>
    </w:pPr>
  </w:style>
  <w:style w:type="character" w:styleId="Zdraznnintenzivn">
    <w:name w:val="Intense Emphasis"/>
    <w:basedOn w:val="Standardnpsmoodstavce"/>
    <w:uiPriority w:val="21"/>
    <w:qFormat/>
    <w:rsid w:val="00C607E1"/>
    <w:rPr>
      <w:i/>
      <w:color w:val="0F4761" w:themeColor="accent1" w:themeShade="BF"/>
    </w:rPr>
  </w:style>
  <w:style w:type="paragraph" w:styleId="Vrazncitt">
    <w:name w:val="Intense Quote"/>
    <w:basedOn w:val="Normln"/>
    <w:next w:val="Normln"/>
    <w:link w:val="VrazncittChar"/>
    <w:uiPriority w:val="30"/>
    <w:qFormat/>
    <w:rsid w:val="00C607E1"/>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VrazncittChar">
    <w:name w:val="Výrazný citát Char"/>
    <w:basedOn w:val="Standardnpsmoodstavce"/>
    <w:link w:val="Vrazncitt"/>
    <w:uiPriority w:val="30"/>
    <w:rsid w:val="00C607E1"/>
    <w:rPr>
      <w:i/>
      <w:color w:val="0F4761" w:themeColor="accent1" w:themeShade="BF"/>
    </w:rPr>
  </w:style>
  <w:style w:type="character" w:styleId="Odkazintenzivn">
    <w:name w:val="Intense Reference"/>
    <w:basedOn w:val="Standardnpsmoodstavce"/>
    <w:uiPriority w:val="32"/>
    <w:qFormat/>
    <w:rsid w:val="00C607E1"/>
    <w:rPr>
      <w:b/>
      <w:smallCaps/>
      <w:color w:val="0F4761" w:themeColor="accent1" w:themeShade="BF"/>
    </w:rPr>
  </w:style>
  <w:style w:type="character" w:styleId="Odkaznakoment">
    <w:name w:val="annotation reference"/>
    <w:basedOn w:val="Standardnpsmoodstavce"/>
    <w:uiPriority w:val="99"/>
    <w:unhideWhenUsed/>
    <w:rsid w:val="00C607E1"/>
    <w:rPr>
      <w:sz w:val="16"/>
    </w:rPr>
  </w:style>
  <w:style w:type="paragraph" w:styleId="Textkomente">
    <w:name w:val="annotation text"/>
    <w:aliases w:val="CV Intro,CV Intro1,CV Intro2,CV Intro3,CV Intro4,CV Intro5,CV Intro6"/>
    <w:basedOn w:val="Normln"/>
    <w:link w:val="TextkomenteChar"/>
    <w:uiPriority w:val="99"/>
    <w:unhideWhenUsed/>
    <w:rsid w:val="00C607E1"/>
    <w:pPr>
      <w:tabs>
        <w:tab w:val="left" w:pos="5790"/>
      </w:tabs>
      <w:spacing w:before="120" w:after="120" w:line="240" w:lineRule="auto"/>
      <w:jc w:val="both"/>
    </w:pPr>
    <w:rPr>
      <w:rFonts w:ascii="Calibri" w:eastAsia="Calibri" w:hAnsi="Calibri" w:cs="Calibri"/>
      <w:kern w:val="0"/>
      <w:sz w:val="20"/>
      <w14:ligatures w14:val="none"/>
    </w:rPr>
  </w:style>
  <w:style w:type="character" w:customStyle="1" w:styleId="TextkomenteChar">
    <w:name w:val="Text komentáře Char"/>
    <w:aliases w:val="CV Intro Char,CV Intro1 Char,CV Intro2 Char,CV Intro3 Char,CV Intro4 Char,CV Intro5 Char,CV Intro6 Char"/>
    <w:basedOn w:val="Standardnpsmoodstavce"/>
    <w:link w:val="Textkomente"/>
    <w:uiPriority w:val="99"/>
    <w:rsid w:val="00C607E1"/>
    <w:rPr>
      <w:rFonts w:ascii="Calibri" w:eastAsia="Calibri" w:hAnsi="Calibri" w:cs="Calibri"/>
      <w:kern w:val="0"/>
      <w:sz w:val="20"/>
      <w14:ligatures w14:val="none"/>
    </w:rPr>
  </w:style>
  <w:style w:type="character" w:styleId="Hypertextovodkaz">
    <w:name w:val="Hyperlink"/>
    <w:basedOn w:val="Standardnpsmoodstavce"/>
    <w:uiPriority w:val="99"/>
    <w:unhideWhenUsed/>
    <w:rsid w:val="00834C03"/>
    <w:rPr>
      <w:color w:val="467886"/>
      <w:u w:val="single"/>
    </w:rPr>
  </w:style>
  <w:style w:type="paragraph" w:styleId="Pedmtkomente">
    <w:name w:val="annotation subject"/>
    <w:basedOn w:val="Textkomente"/>
    <w:next w:val="Textkomente"/>
    <w:link w:val="PedmtkomenteChar"/>
    <w:uiPriority w:val="99"/>
    <w:semiHidden/>
    <w:unhideWhenUsed/>
    <w:rsid w:val="008B68B4"/>
    <w:pPr>
      <w:tabs>
        <w:tab w:val="clear" w:pos="5790"/>
      </w:tabs>
      <w:spacing w:before="0" w:after="160"/>
      <w:jc w:val="left"/>
    </w:pPr>
    <w:rPr>
      <w:rFonts w:asciiTheme="minorHAnsi" w:eastAsiaTheme="minorHAnsi" w:hAnsiTheme="minorHAnsi" w:cstheme="minorBidi"/>
      <w:b/>
      <w:kern w:val="2"/>
      <w14:ligatures w14:val="standardContextual"/>
    </w:rPr>
  </w:style>
  <w:style w:type="character" w:customStyle="1" w:styleId="PedmtkomenteChar">
    <w:name w:val="Předmět komentáře Char"/>
    <w:basedOn w:val="TextkomenteChar"/>
    <w:link w:val="Pedmtkomente"/>
    <w:uiPriority w:val="99"/>
    <w:semiHidden/>
    <w:rsid w:val="008B68B4"/>
    <w:rPr>
      <w:rFonts w:ascii="Calibri" w:eastAsia="Calibri" w:hAnsi="Calibri" w:cs="Calibri"/>
      <w:b/>
      <w:kern w:val="0"/>
      <w:sz w:val="20"/>
      <w14:ligatures w14:val="none"/>
    </w:rPr>
  </w:style>
  <w:style w:type="paragraph" w:styleId="Textpoznpodarou">
    <w:name w:val="footnote text"/>
    <w:basedOn w:val="Normln"/>
    <w:link w:val="TextpoznpodarouChar"/>
    <w:uiPriority w:val="99"/>
    <w:semiHidden/>
    <w:unhideWhenUsed/>
    <w:rsid w:val="00A602D6"/>
    <w:pPr>
      <w:spacing w:after="0" w:line="240" w:lineRule="auto"/>
    </w:pPr>
    <w:rPr>
      <w:kern w:val="0"/>
      <w:sz w:val="20"/>
      <w14:ligatures w14:val="none"/>
    </w:rPr>
  </w:style>
  <w:style w:type="character" w:customStyle="1" w:styleId="TextpoznpodarouChar">
    <w:name w:val="Text pozn. pod čarou Char"/>
    <w:basedOn w:val="Standardnpsmoodstavce"/>
    <w:link w:val="Textpoznpodarou"/>
    <w:uiPriority w:val="99"/>
    <w:semiHidden/>
    <w:rsid w:val="00A602D6"/>
    <w:rPr>
      <w:kern w:val="0"/>
      <w:sz w:val="20"/>
      <w14:ligatures w14:val="none"/>
    </w:rPr>
  </w:style>
  <w:style w:type="paragraph" w:customStyle="1" w:styleId="odrkypuntky">
    <w:name w:val="* odrážky puntíky"/>
    <w:basedOn w:val="Normln"/>
    <w:next w:val="Normln"/>
    <w:link w:val="odrkypuntkyCharChar"/>
    <w:uiPriority w:val="1"/>
    <w:rsid w:val="00346BB2"/>
    <w:pPr>
      <w:spacing w:before="60" w:after="20" w:line="240" w:lineRule="auto"/>
      <w:jc w:val="both"/>
    </w:pPr>
    <w:rPr>
      <w:rFonts w:eastAsiaTheme="minorEastAsia"/>
      <w:kern w:val="0"/>
      <w14:ligatures w14:val="none"/>
    </w:rPr>
  </w:style>
  <w:style w:type="character" w:customStyle="1" w:styleId="odrkypuntkyCharChar">
    <w:name w:val="* odrážky puntíky Char Char"/>
    <w:basedOn w:val="Standardnpsmoodstavce"/>
    <w:link w:val="odrkypuntky"/>
    <w:uiPriority w:val="1"/>
    <w:rsid w:val="00346BB2"/>
    <w:rPr>
      <w:rFonts w:eastAsiaTheme="minorEastAsia"/>
      <w:kern w:val="0"/>
      <w14:ligatures w14:val="none"/>
    </w:rPr>
  </w:style>
  <w:style w:type="paragraph" w:customStyle="1" w:styleId="Import5">
    <w:name w:val="Import 5"/>
    <w:basedOn w:val="Normln"/>
    <w:uiPriority w:val="1"/>
    <w:rsid w:val="0054226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ind w:firstLine="720"/>
    </w:pPr>
    <w:rPr>
      <w:rFonts w:eastAsiaTheme="minorEastAsia"/>
      <w:kern w:val="0"/>
      <w14:ligatures w14:val="none"/>
    </w:rPr>
  </w:style>
  <w:style w:type="character" w:styleId="Nevyeenzmnka">
    <w:name w:val="Unresolved Mention"/>
    <w:basedOn w:val="Standardnpsmoodstavce"/>
    <w:uiPriority w:val="99"/>
    <w:semiHidden/>
    <w:unhideWhenUsed/>
    <w:rsid w:val="005153F4"/>
    <w:rPr>
      <w:color w:val="605E5C"/>
      <w:shd w:val="clear" w:color="auto" w:fill="E1DFDD"/>
    </w:rPr>
  </w:style>
  <w:style w:type="paragraph" w:styleId="Revize">
    <w:name w:val="Revision"/>
    <w:hidden/>
    <w:uiPriority w:val="99"/>
    <w:semiHidden/>
    <w:rsid w:val="004A0C9F"/>
    <w:pPr>
      <w:spacing w:after="0" w:line="240" w:lineRule="auto"/>
    </w:pPr>
  </w:style>
  <w:style w:type="character" w:styleId="Znakapoznpodarou">
    <w:name w:val="footnote reference"/>
    <w:basedOn w:val="Standardnpsmoodstavce"/>
    <w:uiPriority w:val="99"/>
    <w:semiHidden/>
    <w:unhideWhenUsed/>
    <w:rsid w:val="00D92573"/>
    <w:rPr>
      <w:vertAlign w:val="superscript"/>
    </w:rPr>
  </w:style>
  <w:style w:type="paragraph" w:styleId="Zhlav">
    <w:name w:val="header"/>
    <w:basedOn w:val="Normln"/>
    <w:link w:val="ZhlavChar"/>
    <w:uiPriority w:val="99"/>
    <w:semiHidden/>
    <w:unhideWhenUsed/>
    <w:rsid w:val="004D44D6"/>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4D44D6"/>
  </w:style>
  <w:style w:type="paragraph" w:styleId="Zpat">
    <w:name w:val="footer"/>
    <w:basedOn w:val="Normln"/>
    <w:link w:val="ZpatChar"/>
    <w:uiPriority w:val="99"/>
    <w:semiHidden/>
    <w:unhideWhenUsed/>
    <w:rsid w:val="004D44D6"/>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4D44D6"/>
  </w:style>
  <w:style w:type="character" w:styleId="Zmnka">
    <w:name w:val="Mention"/>
    <w:basedOn w:val="Standardnpsmoodstavce"/>
    <w:uiPriority w:val="99"/>
    <w:unhideWhenUsed/>
    <w:rsid w:val="00DD52C4"/>
    <w:rPr>
      <w:color w:val="2B579A"/>
      <w:shd w:val="clear" w:color="auto" w:fill="E1DFDD"/>
    </w:rPr>
  </w:style>
  <w:style w:type="paragraph" w:customStyle="1" w:styleId="P68B1DB1-Normln1">
    <w:name w:val="P68B1DB1-Normln1"/>
    <w:basedOn w:val="Normln"/>
    <w:rPr>
      <w:rFonts w:ascii="Calibri" w:hAnsi="Calibri" w:cs="Calibri"/>
      <w:b/>
      <w:sz w:val="28"/>
      <w:u w:val="single"/>
    </w:rPr>
  </w:style>
  <w:style w:type="paragraph" w:customStyle="1" w:styleId="P68B1DB1-Normln2">
    <w:name w:val="P68B1DB1-Normln2"/>
    <w:basedOn w:val="Normln"/>
    <w:rPr>
      <w:rFonts w:ascii="Calibri" w:eastAsia="Times New Roman" w:hAnsi="Calibri" w:cs="Calibri"/>
      <w:b/>
      <w:sz w:val="22"/>
    </w:rPr>
  </w:style>
  <w:style w:type="paragraph" w:customStyle="1" w:styleId="P68B1DB1-Normln3">
    <w:name w:val="P68B1DB1-Normln3"/>
    <w:basedOn w:val="Normln"/>
    <w:rPr>
      <w:rFonts w:ascii="Calibri" w:eastAsia="Times New Roman" w:hAnsi="Calibri" w:cs="Calibri"/>
      <w:sz w:val="22"/>
    </w:rPr>
  </w:style>
  <w:style w:type="paragraph" w:customStyle="1" w:styleId="P68B1DB1-Normln4">
    <w:name w:val="P68B1DB1-Normln4"/>
    <w:basedOn w:val="Normln"/>
    <w:rPr>
      <w:sz w:val="22"/>
    </w:rPr>
  </w:style>
  <w:style w:type="paragraph" w:customStyle="1" w:styleId="P68B1DB1-Normln5">
    <w:name w:val="P68B1DB1-Normln5"/>
    <w:basedOn w:val="Normln"/>
    <w:rPr>
      <w:rFonts w:ascii="Calibri" w:hAnsi="Calibri" w:cs="Calibri"/>
      <w:sz w:val="22"/>
    </w:rPr>
  </w:style>
  <w:style w:type="paragraph" w:customStyle="1" w:styleId="P68B1DB1-Odstavecseseznamem6">
    <w:name w:val="P68B1DB1-Odstavecseseznamem6"/>
    <w:basedOn w:val="Odstavecseseznamem"/>
    <w:rPr>
      <w:rFonts w:ascii="Calibri" w:eastAsia="Times New Roman" w:hAnsi="Calibri" w:cs="Calibri"/>
      <w:sz w:val="22"/>
    </w:rPr>
  </w:style>
  <w:style w:type="paragraph" w:customStyle="1" w:styleId="P68B1DB1-Odstavecseseznamem7">
    <w:name w:val="P68B1DB1-Odstavecseseznamem7"/>
    <w:basedOn w:val="Odstavecseseznamem"/>
    <w:rPr>
      <w:rFonts w:ascii="Calibri" w:hAnsi="Calibri" w:cs="Calibri"/>
      <w:sz w:val="22"/>
    </w:rPr>
  </w:style>
  <w:style w:type="paragraph" w:customStyle="1" w:styleId="P68B1DB1-Odstavecseseznamem8">
    <w:name w:val="P68B1DB1-Odstavecseseznamem8"/>
    <w:basedOn w:val="Odstavecseseznamem"/>
    <w:rPr>
      <w:rFonts w:ascii="Calibri" w:eastAsia="Times New Roman" w:hAnsi="Calibri" w:cs="Calibri"/>
      <w:b/>
      <w:sz w:val="22"/>
    </w:rPr>
  </w:style>
  <w:style w:type="paragraph" w:customStyle="1" w:styleId="P68B1DB1-Odstavecseseznamem9">
    <w:name w:val="P68B1DB1-Odstavecseseznamem9"/>
    <w:basedOn w:val="Odstavecseseznamem"/>
    <w:rPr>
      <w:rFonts w:ascii="Calibri" w:eastAsia="Calibri" w:hAnsi="Calibri" w:cs="Calibri"/>
      <w:sz w:val="22"/>
    </w:rPr>
  </w:style>
  <w:style w:type="paragraph" w:customStyle="1" w:styleId="P68B1DB1-Import510">
    <w:name w:val="P68B1DB1-Import510"/>
    <w:basedOn w:val="Import5"/>
    <w:rPr>
      <w:rFonts w:ascii="Calibri" w:eastAsia="Calibri" w:hAnsi="Calibri" w:cs="Calibri"/>
      <w:color w:val="000000" w:themeColor="text1"/>
      <w:sz w:val="22"/>
    </w:rPr>
  </w:style>
  <w:style w:type="paragraph" w:customStyle="1" w:styleId="P68B1DB1-Import511">
    <w:name w:val="P68B1DB1-Import511"/>
    <w:basedOn w:val="Import5"/>
    <w:rPr>
      <w:rFonts w:ascii="Calibri" w:hAnsi="Calibri" w:cs="Calibri"/>
      <w:sz w:val="22"/>
    </w:rPr>
  </w:style>
  <w:style w:type="paragraph" w:customStyle="1" w:styleId="P68B1DB1-Odstavecseseznamem12">
    <w:name w:val="P68B1DB1-Odstavecseseznamem12"/>
    <w:basedOn w:val="Odstavecseseznamem"/>
    <w:rPr>
      <w:rFonts w:ascii="Calibri" w:eastAsia="Calibri" w:hAnsi="Calibri" w:cs="Calibri"/>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40550">
      <w:bodyDiv w:val="1"/>
      <w:marLeft w:val="0"/>
      <w:marRight w:val="0"/>
      <w:marTop w:val="0"/>
      <w:marBottom w:val="0"/>
      <w:divBdr>
        <w:top w:val="none" w:sz="0" w:space="0" w:color="auto"/>
        <w:left w:val="none" w:sz="0" w:space="0" w:color="auto"/>
        <w:bottom w:val="none" w:sz="0" w:space="0" w:color="auto"/>
        <w:right w:val="none" w:sz="0" w:space="0" w:color="auto"/>
      </w:divBdr>
    </w:div>
    <w:div w:id="1021125697">
      <w:bodyDiv w:val="1"/>
      <w:marLeft w:val="0"/>
      <w:marRight w:val="0"/>
      <w:marTop w:val="0"/>
      <w:marBottom w:val="0"/>
      <w:divBdr>
        <w:top w:val="none" w:sz="0" w:space="0" w:color="auto"/>
        <w:left w:val="none" w:sz="0" w:space="0" w:color="auto"/>
        <w:bottom w:val="none" w:sz="0" w:space="0" w:color="auto"/>
        <w:right w:val="none" w:sz="0" w:space="0" w:color="auto"/>
      </w:divBdr>
    </w:div>
    <w:div w:id="1128352125">
      <w:bodyDiv w:val="1"/>
      <w:marLeft w:val="0"/>
      <w:marRight w:val="0"/>
      <w:marTop w:val="0"/>
      <w:marBottom w:val="0"/>
      <w:divBdr>
        <w:top w:val="none" w:sz="0" w:space="0" w:color="auto"/>
        <w:left w:val="none" w:sz="0" w:space="0" w:color="auto"/>
        <w:bottom w:val="none" w:sz="0" w:space="0" w:color="auto"/>
        <w:right w:val="none" w:sz="0" w:space="0" w:color="auto"/>
      </w:divBdr>
    </w:div>
    <w:div w:id="1488856809">
      <w:bodyDiv w:val="1"/>
      <w:marLeft w:val="0"/>
      <w:marRight w:val="0"/>
      <w:marTop w:val="0"/>
      <w:marBottom w:val="0"/>
      <w:divBdr>
        <w:top w:val="none" w:sz="0" w:space="0" w:color="auto"/>
        <w:left w:val="none" w:sz="0" w:space="0" w:color="auto"/>
        <w:bottom w:val="none" w:sz="0" w:space="0" w:color="auto"/>
        <w:right w:val="none" w:sz="0" w:space="0" w:color="auto"/>
      </w:divBdr>
    </w:div>
    <w:div w:id="154081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dpr@cuni.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jak.cz/dokumenty/pravidla-pro-zadatele-a-prijemce-obecna-cast/"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EBEFFBC3-7747-4402-98DD-D10C8BDA0A04}">
    <t:Anchor>
      <t:Comment id="1218208963"/>
    </t:Anchor>
    <t:History>
      <t:Event id="{6C844F58-9B82-4DF6-8167-0EAE3C856DF0}" time="2025-10-20T08:25:30.895Z">
        <t:Attribution userId="S::93969753@cuni.cz::02200704-f457-465f-b8ba-3412946099bd" userProvider="AD" userName="Jana Marková"/>
        <t:Anchor>
          <t:Comment id="1218208963"/>
        </t:Anchor>
        <t:Create/>
      </t:Event>
      <t:Event id="{83705B47-B172-47FC-A8F7-2B34B2F1F5D1}" time="2025-10-20T08:25:30.895Z">
        <t:Attribution userId="S::93969753@cuni.cz::02200704-f457-465f-b8ba-3412946099bd" userProvider="AD" userName="Jana Marková"/>
        <t:Anchor>
          <t:Comment id="1218208963"/>
        </t:Anchor>
        <t:Assign userId="S::60895624@cuni.cz::54d89e65-1541-445b-aca4-69d431f9ca1c" userProvider="AD" userName="Jan Tuček"/>
      </t:Event>
      <t:Event id="{E227EEF3-3396-4348-8F9F-0515EEFE7C51}" time="2025-10-20T08:25:30.895Z">
        <t:Attribution userId="S::93969753@cuni.cz::02200704-f457-465f-b8ba-3412946099bd" userProvider="AD" userName="Jana Marková"/>
        <t:Anchor>
          <t:Comment id="1218208963"/>
        </t:Anchor>
        <t:SetTitle title="@Jan Tuček Honzo v partnerské smlouvě máme uveden účet ČS; který ze dvou uvedených je tedy správný, prosím?"/>
      </t:Event>
    </t:History>
  </t:Task>
</t:Task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52a9aa-9d86-4bf5-8574-cac025d26c1b">
      <Terms xmlns="http://schemas.microsoft.com/office/infopath/2007/PartnerControls"/>
    </lcf76f155ced4ddcb4097134ff3c332f>
    <Info xmlns="5d52a9aa-9d86-4bf5-8574-cac025d26c1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3C3FA23154BF34DA4A86C056F64110D" ma:contentTypeVersion="10" ma:contentTypeDescription="Vytvoří nový dokument" ma:contentTypeScope="" ma:versionID="9faa307c6cbaffd0c170980db07cc32d">
  <xsd:schema xmlns:xsd="http://www.w3.org/2001/XMLSchema" xmlns:xs="http://www.w3.org/2001/XMLSchema" xmlns:p="http://schemas.microsoft.com/office/2006/metadata/properties" xmlns:ns2="5d52a9aa-9d86-4bf5-8574-cac025d26c1b" targetNamespace="http://schemas.microsoft.com/office/2006/metadata/properties" ma:root="true" ma:fieldsID="a6b91639117d73babf0e85494ceb6851" ns2:_="">
    <xsd:import namespace="5d52a9aa-9d86-4bf5-8574-cac025d26c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2a9aa-9d86-4bf5-8574-cac025d26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de2c221-80ea-42f2-a6ce-7f19966b5da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Info" ma:index="17" nillable="true" ma:displayName="Info" ma:description="Manuály od pí. Senftové 12/2025. Hodnotitel bude upraveno. " ma:format="Dropdown" ma:internalName="Inf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3CD670-132A-4438-9E53-5128863C2049}">
  <ds:schemaRefs>
    <ds:schemaRef ds:uri="http://schemas.microsoft.com/office/2006/metadata/properties"/>
    <ds:schemaRef ds:uri="http://schemas.microsoft.com/office/infopath/2007/PartnerControls"/>
    <ds:schemaRef ds:uri="5d52a9aa-9d86-4bf5-8574-cac025d26c1b"/>
  </ds:schemaRefs>
</ds:datastoreItem>
</file>

<file path=customXml/itemProps2.xml><?xml version="1.0" encoding="utf-8"?>
<ds:datastoreItem xmlns:ds="http://schemas.openxmlformats.org/officeDocument/2006/customXml" ds:itemID="{4A4823DA-B1F7-4AC7-B54D-9D23858AEA37}">
  <ds:schemaRefs>
    <ds:schemaRef ds:uri="http://schemas.openxmlformats.org/officeDocument/2006/bibliography"/>
  </ds:schemaRefs>
</ds:datastoreItem>
</file>

<file path=customXml/itemProps3.xml><?xml version="1.0" encoding="utf-8"?>
<ds:datastoreItem xmlns:ds="http://schemas.openxmlformats.org/officeDocument/2006/customXml" ds:itemID="{5E7A7A1F-3317-45C8-8C58-8E4662648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2a9aa-9d86-4bf5-8574-cac025d26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E2AA09-D155-4CC2-9550-7C9A842E39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3793</Words>
  <Characters>22381</Characters>
  <Application>Microsoft Office Word</Application>
  <DocSecurity>0</DocSecurity>
  <Lines>186</Lines>
  <Paragraphs>52</Paragraphs>
  <ScaleCrop>false</ScaleCrop>
  <Company/>
  <LinksUpToDate>false</LinksUpToDate>
  <CharactersWithSpaces>26122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Vodičková</dc:creator>
  <cp:keywords/>
  <dc:description/>
  <cp:lastModifiedBy>Monika Keřková</cp:lastModifiedBy>
  <cp:revision>71</cp:revision>
  <dcterms:created xsi:type="dcterms:W3CDTF">2025-10-23T07:40:00Z</dcterms:created>
  <dcterms:modified xsi:type="dcterms:W3CDTF">2026-01-25T16:22:00Z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0x01010083C3FA23154BF34DA4A86C056F64110D</vt:lpwstr>
  </property>
  <property fmtid="{D5CDD505-2E9C-101B-9397-08002B2CF9AE}" pid="3" name="MediaServiceImageTags">
    <vt:lpwstr/>
  </property>
</Properties>
</file>