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F114" w14:textId="74DB09FE" w:rsidR="004C0D64" w:rsidRPr="006F2888" w:rsidRDefault="00F62F1E">
      <w:pPr>
        <w:pStyle w:val="P68B1DB1-Nadpis21"/>
      </w:pPr>
      <w:bookmarkStart w:id="0" w:name="_Toc442200546"/>
      <w:bookmarkStart w:id="1" w:name="_Hlk190006833"/>
      <w:r>
        <w:t xml:space="preserve">Annex </w:t>
      </w:r>
      <w:r w:rsidR="00D33362">
        <w:t xml:space="preserve">of </w:t>
      </w:r>
      <w:r>
        <w:t xml:space="preserve">the </w:t>
      </w:r>
      <w:r w:rsidR="5676BDB5">
        <w:t>A</w:t>
      </w:r>
      <w:r>
        <w:t xml:space="preserve">pplication for the </w:t>
      </w:r>
      <w:bookmarkEnd w:id="0"/>
      <w:r>
        <w:t>Open Science II Mini-Project</w:t>
      </w:r>
    </w:p>
    <w:p w14:paraId="50105C37" w14:textId="393C5B23" w:rsidR="004C0D64" w:rsidRPr="006F2888" w:rsidRDefault="00F62F1E">
      <w:pPr>
        <w:pStyle w:val="P68B1DB1-Nadpis12"/>
        <w:spacing w:before="100"/>
        <w:jc w:val="left"/>
      </w:pPr>
      <w:r>
        <w:t xml:space="preserve">Declaration of </w:t>
      </w:r>
      <w:r w:rsidR="6C0B34ED">
        <w:t>P</w:t>
      </w:r>
      <w:r>
        <w:t xml:space="preserve">arties </w:t>
      </w:r>
      <w:r w:rsidR="39E22755">
        <w:t>I</w:t>
      </w:r>
      <w:r>
        <w:t xml:space="preserve">nterested in </w:t>
      </w:r>
      <w:r w:rsidR="6DBCFC84">
        <w:t>C</w:t>
      </w:r>
      <w:r>
        <w:t xml:space="preserve">ooperation as a </w:t>
      </w:r>
      <w:r w:rsidR="006F2888">
        <w:t>P</w:t>
      </w:r>
      <w:r>
        <w:t xml:space="preserve">articipating </w:t>
      </w:r>
      <w:r w:rsidR="006F2888">
        <w:t>I</w:t>
      </w:r>
      <w:r>
        <w:t>nstitution</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6945"/>
      </w:tblGrid>
      <w:tr w:rsidR="004C0D64" w:rsidRPr="006F2888" w14:paraId="6F2BF75C" w14:textId="77777777" w:rsidTr="00850FD9">
        <w:trPr>
          <w:trHeight w:val="425"/>
        </w:trPr>
        <w:tc>
          <w:tcPr>
            <w:tcW w:w="2156" w:type="dxa"/>
          </w:tcPr>
          <w:p w14:paraId="1EAE7C8E" w14:textId="36D95E47" w:rsidR="004C0D64" w:rsidRPr="006F2888" w:rsidRDefault="00F62F1E">
            <w:pPr>
              <w:pStyle w:val="P68B1DB1-Normln3"/>
              <w:jc w:val="left"/>
            </w:pPr>
            <w:r w:rsidRPr="006F2888">
              <w:t xml:space="preserve">Name of </w:t>
            </w:r>
            <w:r w:rsidR="00850FD9">
              <w:br/>
            </w:r>
            <w:proofErr w:type="gramStart"/>
            <w:r w:rsidRPr="006F2888">
              <w:t>mini-project</w:t>
            </w:r>
            <w:proofErr w:type="gramEnd"/>
          </w:p>
        </w:tc>
        <w:tc>
          <w:tcPr>
            <w:tcW w:w="6945" w:type="dxa"/>
          </w:tcPr>
          <w:p w14:paraId="26ED0D82" w14:textId="3D1EBAB6" w:rsidR="004C0D64" w:rsidRPr="006F2888" w:rsidRDefault="004C0D64">
            <w:pPr>
              <w:rPr>
                <w:rFonts w:ascii="Arial" w:eastAsia="Arial" w:hAnsi="Arial" w:cs="Arial"/>
              </w:rPr>
            </w:pPr>
          </w:p>
        </w:tc>
      </w:tr>
      <w:tr w:rsidR="004C0D64" w:rsidRPr="006F2888" w14:paraId="69B9BC5D" w14:textId="77777777" w:rsidTr="00850FD9">
        <w:trPr>
          <w:trHeight w:val="789"/>
        </w:trPr>
        <w:tc>
          <w:tcPr>
            <w:tcW w:w="2156" w:type="dxa"/>
          </w:tcPr>
          <w:p w14:paraId="04BD7B0A" w14:textId="77777777" w:rsidR="004C0D64" w:rsidRPr="006F2888" w:rsidRDefault="00F62F1E" w:rsidP="006F2888">
            <w:pPr>
              <w:pStyle w:val="P68B1DB1-Normln3"/>
              <w:jc w:val="left"/>
            </w:pPr>
            <w:r w:rsidRPr="006F2888">
              <w:t>Name of applicant</w:t>
            </w:r>
          </w:p>
        </w:tc>
        <w:tc>
          <w:tcPr>
            <w:tcW w:w="6945" w:type="dxa"/>
          </w:tcPr>
          <w:p w14:paraId="7425D06C" w14:textId="7A0E5FE8" w:rsidR="004C0D64" w:rsidRPr="006F2888" w:rsidRDefault="004C0D64">
            <w:pPr>
              <w:rPr>
                <w:rFonts w:ascii="Arial" w:eastAsia="Arial" w:hAnsi="Arial" w:cs="Arial"/>
              </w:rPr>
            </w:pPr>
          </w:p>
        </w:tc>
      </w:tr>
    </w:tbl>
    <w:bookmarkEnd w:id="1"/>
    <w:p w14:paraId="157C22D1" w14:textId="0A5D828A" w:rsidR="004C0D64" w:rsidRPr="006F2888" w:rsidRDefault="00F62F1E">
      <w:pPr>
        <w:rPr>
          <w:rFonts w:ascii="Arial" w:eastAsia="Arial" w:hAnsi="Arial" w:cs="Arial"/>
        </w:rPr>
      </w:pPr>
      <w:r w:rsidRPr="006F2888">
        <w:rPr>
          <w:rFonts w:ascii="Arial" w:eastAsia="Arial" w:hAnsi="Arial" w:cs="Arial"/>
        </w:rPr>
        <w:t xml:space="preserve">The statutory body, i.e. the person or persons acting on behalf of the applicant, or the person acting </w:t>
      </w:r>
      <w:proofErr w:type="gramStart"/>
      <w:r w:rsidRPr="006F2888">
        <w:rPr>
          <w:rFonts w:ascii="Arial" w:eastAsia="Arial" w:hAnsi="Arial" w:cs="Arial"/>
        </w:rPr>
        <w:t>on the basis of</w:t>
      </w:r>
      <w:proofErr w:type="gramEnd"/>
      <w:r w:rsidRPr="006F2888">
        <w:rPr>
          <w:rFonts w:ascii="Arial" w:eastAsia="Arial" w:hAnsi="Arial" w:cs="Arial"/>
        </w:rPr>
        <w:t xml:space="preserve"> a power of attorney</w:t>
      </w:r>
      <w:r w:rsidRPr="006F2888">
        <w:rPr>
          <w:rStyle w:val="Znakapoznpodarou"/>
          <w:rFonts w:ascii="Arial" w:eastAsia="Arial" w:hAnsi="Arial" w:cs="Arial"/>
        </w:rPr>
        <w:footnoteReference w:id="1"/>
      </w:r>
      <w:r w:rsidRPr="006F2888">
        <w:rPr>
          <w:rFonts w:ascii="Arial" w:eastAsia="Arial" w:hAnsi="Arial" w:cs="Arial"/>
        </w:rPr>
        <w:t xml:space="preserve"> issued by the statutory body of the applicant,</w:t>
      </w:r>
      <w:r w:rsidRPr="006F2888">
        <w:rPr>
          <w:rFonts w:ascii="Arial" w:eastAsia="Arial" w:hAnsi="Arial" w:cs="Arial"/>
          <w:color w:val="92D050"/>
        </w:rPr>
        <w:t xml:space="preserve"> </w:t>
      </w:r>
      <w:r w:rsidRPr="006F2888">
        <w:rPr>
          <w:rFonts w:ascii="Arial" w:eastAsia="Arial" w:hAnsi="Arial" w:cs="Arial"/>
        </w:rPr>
        <w:t>hereby declares that</w:t>
      </w:r>
      <w:r w:rsidRPr="006F2888">
        <w:rPr>
          <w:rStyle w:val="Znakapoznpodarou"/>
          <w:rFonts w:ascii="Arial" w:eastAsia="Arial" w:hAnsi="Arial" w:cs="Arial"/>
          <w:color w:val="000000"/>
        </w:rPr>
        <w:footnoteReference w:id="2"/>
      </w:r>
      <w:r w:rsidRPr="006F2888">
        <w:rPr>
          <w:rFonts w:ascii="Arial" w:eastAsia="Arial" w:hAnsi="Arial" w:cs="Arial"/>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7"/>
        <w:gridCol w:w="555"/>
      </w:tblGrid>
      <w:tr w:rsidR="004C0D64" w:rsidRPr="006F2888" w14:paraId="225CC64F" w14:textId="77777777" w:rsidTr="006F2888">
        <w:tc>
          <w:tcPr>
            <w:tcW w:w="8517" w:type="dxa"/>
          </w:tcPr>
          <w:p w14:paraId="4BF78BE1" w14:textId="7EC2E7FA" w:rsidR="004C0D64" w:rsidRPr="006F2888" w:rsidRDefault="00F62F1E">
            <w:pPr>
              <w:pStyle w:val="P68B1DB1-Normln3"/>
              <w:tabs>
                <w:tab w:val="left" w:pos="426"/>
              </w:tabs>
              <w:spacing w:before="60" w:after="60"/>
            </w:pPr>
            <w:r w:rsidRPr="006F2888">
              <w:t>The applicant is a research organization</w:t>
            </w:r>
          </w:p>
          <w:p w14:paraId="72BE07A8" w14:textId="5DEE8DBB" w:rsidR="004C0D64" w:rsidRPr="006F2888" w:rsidRDefault="00F62F1E" w:rsidP="006F2888">
            <w:pPr>
              <w:pStyle w:val="P68B1DB1-Normln4"/>
              <w:tabs>
                <w:tab w:val="left" w:pos="426"/>
              </w:tabs>
              <w:spacing w:before="60" w:after="60"/>
              <w:rPr>
                <w:color w:val="000000"/>
              </w:rPr>
            </w:pPr>
            <w:r w:rsidRPr="006F2888">
              <w:t xml:space="preserve">The applicant meets the definition of a research and knowledge dissemination </w:t>
            </w:r>
            <w:r w:rsidR="00A9629C">
              <w:br/>
            </w:r>
            <w:r w:rsidRPr="006F2888">
              <w:t xml:space="preserve">organisation under the Framework for State Aid for Research, Development and </w:t>
            </w:r>
            <w:r w:rsidR="00A9629C">
              <w:br/>
            </w:r>
            <w:r w:rsidRPr="006F2888">
              <w:t>Innovation (2022/C 414/01)</w:t>
            </w:r>
            <w:r w:rsidR="006F2888">
              <w:t>.</w:t>
            </w:r>
          </w:p>
        </w:tc>
        <w:tc>
          <w:tcPr>
            <w:tcW w:w="555" w:type="dxa"/>
          </w:tcPr>
          <w:p w14:paraId="7F38BED3" w14:textId="77777777" w:rsidR="004C0D64" w:rsidRPr="006F2888" w:rsidRDefault="004C0D64">
            <w:pPr>
              <w:tabs>
                <w:tab w:val="left" w:pos="426"/>
              </w:tabs>
              <w:spacing w:before="60" w:after="60"/>
              <w:jc w:val="center"/>
              <w:rPr>
                <w:rFonts w:ascii="Arial" w:eastAsia="Arial" w:hAnsi="Arial" w:cs="Arial"/>
                <w:color w:val="000000"/>
              </w:rPr>
            </w:pPr>
          </w:p>
          <w:sdt>
            <w:sdtPr>
              <w:rPr>
                <w:color w:val="000000"/>
              </w:rPr>
              <w:id w:val="1769114346"/>
              <w14:checkbox>
                <w14:checked w14:val="0"/>
                <w14:checkedState w14:val="2612" w14:font="MS Gothic"/>
                <w14:uncheckedState w14:val="2610" w14:font="MS Gothic"/>
              </w14:checkbox>
            </w:sdtPr>
            <w:sdtEndPr>
              <w:rPr>
                <w:color w:val="000000" w:themeColor="text1"/>
              </w:rPr>
            </w:sdtEndPr>
            <w:sdtContent>
              <w:p w14:paraId="3EFD9C2A" w14:textId="77777777" w:rsidR="004C0D64" w:rsidRPr="006F2888" w:rsidRDefault="00F62F1E">
                <w:pPr>
                  <w:pStyle w:val="P68B1DB1-Normln5"/>
                  <w:tabs>
                    <w:tab w:val="left" w:pos="426"/>
                  </w:tabs>
                  <w:spacing w:before="60" w:after="60"/>
                  <w:jc w:val="center"/>
                  <w:rPr>
                    <w:color w:val="000000"/>
                  </w:rPr>
                </w:pPr>
                <w:r w:rsidRPr="006F2888">
                  <w:t>☐</w:t>
                </w:r>
              </w:p>
            </w:sdtContent>
          </w:sdt>
        </w:tc>
      </w:tr>
    </w:tbl>
    <w:p w14:paraId="48DFD048" w14:textId="5B86F125" w:rsidR="004C0D64" w:rsidRPr="006F2888" w:rsidRDefault="004C0D64">
      <w:pPr>
        <w:rPr>
          <w:rFonts w:ascii="Arial" w:eastAsia="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gridCol w:w="556"/>
      </w:tblGrid>
      <w:tr w:rsidR="004C0D64" w:rsidRPr="006F2888" w14:paraId="6E365AC7" w14:textId="77777777">
        <w:tc>
          <w:tcPr>
            <w:tcW w:w="9067" w:type="dxa"/>
          </w:tcPr>
          <w:p w14:paraId="34954900" w14:textId="04E8002E" w:rsidR="004C0D64" w:rsidRPr="006F2888" w:rsidRDefault="00C9191C">
            <w:pPr>
              <w:pStyle w:val="P68B1DB1-Normln3"/>
              <w:tabs>
                <w:tab w:val="left" w:pos="426"/>
              </w:tabs>
              <w:spacing w:before="60" w:after="60"/>
            </w:pPr>
            <w:r>
              <w:t>State Aid</w:t>
            </w:r>
          </w:p>
          <w:p w14:paraId="5E1E4DD5" w14:textId="535B9B08" w:rsidR="004C0D64" w:rsidRPr="006F2888" w:rsidRDefault="00F62F1E">
            <w:pPr>
              <w:pStyle w:val="P68B1DB1-Normln4"/>
              <w:rPr>
                <w:color w:val="000000"/>
              </w:rPr>
            </w:pPr>
            <w:r w:rsidRPr="006F2888">
              <w:t xml:space="preserve">The applicant undertakes to fulfil the obligations deriving from the provisions </w:t>
            </w:r>
            <w:r w:rsidR="00C9191C">
              <w:br/>
            </w:r>
            <w:r w:rsidRPr="006F2888">
              <w:t xml:space="preserve">of Art. 2.1.1 of the Framework for State Aid for Research, Development and Innovation that prevent the financing of a mini-project from being based on </w:t>
            </w:r>
            <w:r w:rsidR="00C9191C">
              <w:t>state aid</w:t>
            </w:r>
            <w:r w:rsidRPr="006F2888">
              <w:t xml:space="preserve"> within the meaning of</w:t>
            </w:r>
            <w:r w:rsidR="00C9191C">
              <w:t xml:space="preserve"> the</w:t>
            </w:r>
            <w:r w:rsidRPr="006F2888">
              <w:t xml:space="preserve"> Art. 107 (1) of the Treaty on the Functioning of the EU and that funding provided will be used to perform non-commercial activities as defined in para. (20) </w:t>
            </w:r>
            <w:r w:rsidR="00C9191C">
              <w:br/>
            </w:r>
            <w:r w:rsidRPr="006F2888">
              <w:t>of the Framework for State Aid for Research, Development and Innovation.</w:t>
            </w:r>
          </w:p>
        </w:tc>
        <w:tc>
          <w:tcPr>
            <w:tcW w:w="567" w:type="dxa"/>
          </w:tcPr>
          <w:p w14:paraId="4B9CBB85" w14:textId="77777777" w:rsidR="004C0D64" w:rsidRPr="006F2888" w:rsidRDefault="004C0D64">
            <w:pPr>
              <w:tabs>
                <w:tab w:val="left" w:pos="426"/>
              </w:tabs>
              <w:spacing w:before="60" w:after="60"/>
              <w:jc w:val="center"/>
              <w:rPr>
                <w:rFonts w:ascii="Arial" w:eastAsia="Arial" w:hAnsi="Arial" w:cs="Arial"/>
                <w:color w:val="000000"/>
              </w:rPr>
            </w:pPr>
          </w:p>
          <w:sdt>
            <w:sdtPr>
              <w:rPr>
                <w:color w:val="000000"/>
              </w:rPr>
              <w:id w:val="730660985"/>
              <w14:checkbox>
                <w14:checked w14:val="0"/>
                <w14:checkedState w14:val="2612" w14:font="MS Gothic"/>
                <w14:uncheckedState w14:val="2610" w14:font="MS Gothic"/>
              </w14:checkbox>
            </w:sdtPr>
            <w:sdtEndPr>
              <w:rPr>
                <w:color w:val="000000" w:themeColor="text1"/>
              </w:rPr>
            </w:sdtEndPr>
            <w:sdtContent>
              <w:p w14:paraId="56D2C0AC" w14:textId="77777777" w:rsidR="004C0D64" w:rsidRPr="006F2888" w:rsidRDefault="00F62F1E">
                <w:pPr>
                  <w:pStyle w:val="P68B1DB1-Normln5"/>
                  <w:tabs>
                    <w:tab w:val="left" w:pos="426"/>
                  </w:tabs>
                  <w:spacing w:before="60" w:after="60"/>
                  <w:jc w:val="center"/>
                  <w:rPr>
                    <w:color w:val="000000"/>
                  </w:rPr>
                </w:pPr>
                <w:r w:rsidRPr="006F2888">
                  <w:t>☐</w:t>
                </w:r>
              </w:p>
            </w:sdtContent>
          </w:sdt>
        </w:tc>
      </w:tr>
    </w:tbl>
    <w:p w14:paraId="62DE0D41" w14:textId="7BAF5744" w:rsidR="004C0D64" w:rsidRPr="006F2888" w:rsidRDefault="004C0D64">
      <w:pPr>
        <w:rPr>
          <w:rFonts w:ascii="Arial" w:eastAsia="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4C0D64" w:rsidRPr="006F2888" w14:paraId="7A2B79A9" w14:textId="77777777">
        <w:tc>
          <w:tcPr>
            <w:tcW w:w="8525" w:type="dxa"/>
          </w:tcPr>
          <w:p w14:paraId="56505609" w14:textId="60250705" w:rsidR="004C0D64" w:rsidRPr="006F2888" w:rsidRDefault="00F62F1E">
            <w:pPr>
              <w:pStyle w:val="P68B1DB1-Normln3"/>
              <w:rPr>
                <w:color w:val="000000"/>
              </w:rPr>
            </w:pPr>
            <w:r w:rsidRPr="006F2888">
              <w:t>Securing own funds</w:t>
            </w:r>
            <w:r w:rsidRPr="006F2888">
              <w:rPr>
                <w:color w:val="000000" w:themeColor="text1"/>
              </w:rPr>
              <w:t xml:space="preserve"> </w:t>
            </w:r>
          </w:p>
          <w:p w14:paraId="63017441" w14:textId="39041FB1" w:rsidR="004C0D64" w:rsidRPr="006F2888" w:rsidRDefault="00F62F1E">
            <w:pPr>
              <w:pStyle w:val="P68B1DB1-Normln4"/>
            </w:pPr>
            <w:r w:rsidRPr="006F2888">
              <w:t>The applicant is provided with its own funds for the implementation of the mini-project (co-financing of the mini-project in the minimum amount of 10%) and to finance the sustainability of the project outputs for the duration of the project sustainability.</w:t>
            </w:r>
          </w:p>
        </w:tc>
        <w:tc>
          <w:tcPr>
            <w:tcW w:w="547" w:type="dxa"/>
          </w:tcPr>
          <w:p w14:paraId="49D5CB69" w14:textId="77777777" w:rsidR="004C0D64" w:rsidRPr="006F2888" w:rsidRDefault="004C0D64">
            <w:pPr>
              <w:rPr>
                <w:rFonts w:ascii="Arial" w:eastAsia="Arial" w:hAnsi="Arial" w:cs="Arial"/>
                <w:color w:val="000000"/>
              </w:rPr>
            </w:pPr>
          </w:p>
          <w:sdt>
            <w:sdtPr>
              <w:rPr>
                <w:color w:val="000000"/>
              </w:rPr>
              <w:id w:val="-1059169118"/>
              <w14:checkbox>
                <w14:checked w14:val="0"/>
                <w14:checkedState w14:val="2612" w14:font="MS Gothic"/>
                <w14:uncheckedState w14:val="2610" w14:font="MS Gothic"/>
              </w14:checkbox>
            </w:sdtPr>
            <w:sdtEndPr>
              <w:rPr>
                <w:color w:val="000000" w:themeColor="text1"/>
              </w:rPr>
            </w:sdtEndPr>
            <w:sdtContent>
              <w:p w14:paraId="29E96745" w14:textId="11D5C8D5" w:rsidR="004C0D64" w:rsidRPr="006F2888" w:rsidRDefault="00F62F1E">
                <w:pPr>
                  <w:pStyle w:val="P68B1DB1-Normln5"/>
                  <w:rPr>
                    <w:color w:val="000000"/>
                  </w:rPr>
                </w:pPr>
                <w:r w:rsidRPr="006F2888">
                  <w:t>☐</w:t>
                </w:r>
              </w:p>
            </w:sdtContent>
          </w:sdt>
        </w:tc>
      </w:tr>
    </w:tbl>
    <w:p w14:paraId="70E7400D" w14:textId="77777777" w:rsidR="004C0D64" w:rsidRPr="006F2888" w:rsidRDefault="004C0D64">
      <w:pPr>
        <w:spacing w:before="60" w:after="60"/>
        <w:rPr>
          <w:rFonts w:ascii="Arial" w:eastAsia="Arial" w:hAnsi="Arial" w:cs="Arial"/>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7"/>
        <w:gridCol w:w="555"/>
      </w:tblGrid>
      <w:tr w:rsidR="004C0D64" w:rsidRPr="006F2888" w14:paraId="1E2DE6DA" w14:textId="77777777">
        <w:tc>
          <w:tcPr>
            <w:tcW w:w="8517" w:type="dxa"/>
          </w:tcPr>
          <w:p w14:paraId="31D707BF" w14:textId="0C4D600D" w:rsidR="004C0D64" w:rsidRPr="006F2888" w:rsidRDefault="00F62F1E">
            <w:pPr>
              <w:pStyle w:val="P68B1DB1-Normln3"/>
              <w:tabs>
                <w:tab w:val="left" w:pos="426"/>
              </w:tabs>
              <w:rPr>
                <w:color w:val="000000"/>
              </w:rPr>
            </w:pPr>
            <w:bookmarkStart w:id="2" w:name="_Hlk190006948"/>
            <w:r w:rsidRPr="006F2888">
              <w:t>Financial soundness</w:t>
            </w:r>
          </w:p>
          <w:p w14:paraId="2150F8FD" w14:textId="77777777" w:rsidR="004C0D64" w:rsidRPr="006F2888" w:rsidRDefault="00F62F1E">
            <w:pPr>
              <w:pStyle w:val="P68B1DB1-Normln4"/>
            </w:pPr>
            <w:r w:rsidRPr="006F2888">
              <w:t>The following conditions must be met:</w:t>
            </w:r>
          </w:p>
          <w:p w14:paraId="3A6CCA24" w14:textId="6970B32E" w:rsidR="004C0D64" w:rsidRPr="006F2888" w:rsidRDefault="00F62F1E">
            <w:pPr>
              <w:pStyle w:val="P68B1DB1-Odstavecseseznamem6"/>
              <w:rPr>
                <w:color w:val="000000"/>
              </w:rPr>
            </w:pPr>
            <w:r w:rsidRPr="006F2888">
              <w:t xml:space="preserve">The applicant is not subject to enforcement proceedings pursuant to </w:t>
            </w:r>
            <w:r w:rsidR="002B4910">
              <w:br/>
            </w:r>
            <w:r w:rsidRPr="006F2888">
              <w:t xml:space="preserve">Act </w:t>
            </w:r>
            <w:r w:rsidR="006F2888">
              <w:t>n</w:t>
            </w:r>
            <w:r w:rsidRPr="006F2888">
              <w:t>o. 120/2001 Coll., the Enforcement Code, as amended, an administrative</w:t>
            </w:r>
            <w:r w:rsidR="006F2888">
              <w:t xml:space="preserve"> </w:t>
            </w:r>
            <w:r w:rsidRPr="006F2888">
              <w:lastRenderedPageBreak/>
              <w:t>enforcement procedure pursuant to</w:t>
            </w:r>
            <w:r w:rsidR="00E8317E">
              <w:t xml:space="preserve"> the</w:t>
            </w:r>
            <w:r w:rsidRPr="006F2888">
              <w:t xml:space="preserve"> Act </w:t>
            </w:r>
            <w:r w:rsidR="006F2888">
              <w:t>n</w:t>
            </w:r>
            <w:r w:rsidRPr="006F2888">
              <w:t xml:space="preserve">o. 500/2004 Coll., the </w:t>
            </w:r>
            <w:r w:rsidR="00E8317E">
              <w:br/>
            </w:r>
            <w:r w:rsidRPr="006F2888">
              <w:t>Administrative Code, as amended, a tax collection procedure pursuant to</w:t>
            </w:r>
            <w:r w:rsidR="00E8317E">
              <w:t xml:space="preserve"> the</w:t>
            </w:r>
            <w:r w:rsidRPr="006F2888">
              <w:t xml:space="preserve"> Act </w:t>
            </w:r>
            <w:r w:rsidR="006F2888">
              <w:t>n</w:t>
            </w:r>
            <w:r w:rsidRPr="006F2888">
              <w:t xml:space="preserve">o. 280/2009 Coll., the Tax Code, as amended, or an enforcement </w:t>
            </w:r>
            <w:r w:rsidR="00E8317E">
              <w:br/>
            </w:r>
            <w:r w:rsidRPr="006F2888">
              <w:t xml:space="preserve">procedure pursuant to </w:t>
            </w:r>
            <w:r w:rsidR="00E8317E">
              <w:t xml:space="preserve">the </w:t>
            </w:r>
            <w:r w:rsidRPr="006F2888">
              <w:t>Act No. 99/1963 Coll., the Code of Civil Procedure.</w:t>
            </w:r>
          </w:p>
        </w:tc>
        <w:tc>
          <w:tcPr>
            <w:tcW w:w="555" w:type="dxa"/>
          </w:tcPr>
          <w:p w14:paraId="7A93A4CF" w14:textId="77777777" w:rsidR="004C0D64" w:rsidRPr="006F2888" w:rsidRDefault="004C0D64">
            <w:pPr>
              <w:tabs>
                <w:tab w:val="left" w:pos="426"/>
              </w:tabs>
              <w:spacing w:before="60" w:after="60"/>
              <w:jc w:val="center"/>
              <w:rPr>
                <w:rFonts w:ascii="Arial" w:eastAsia="Arial" w:hAnsi="Arial" w:cs="Arial"/>
                <w:color w:val="000000"/>
              </w:rPr>
            </w:pPr>
          </w:p>
          <w:sdt>
            <w:sdtPr>
              <w:rPr>
                <w:color w:val="000000"/>
              </w:rPr>
              <w:id w:val="620881756"/>
              <w14:checkbox>
                <w14:checked w14:val="0"/>
                <w14:checkedState w14:val="2612" w14:font="MS Gothic"/>
                <w14:uncheckedState w14:val="2610" w14:font="MS Gothic"/>
              </w14:checkbox>
            </w:sdtPr>
            <w:sdtEndPr>
              <w:rPr>
                <w:color w:val="000000" w:themeColor="text1"/>
              </w:rPr>
            </w:sdtEndPr>
            <w:sdtContent>
              <w:p w14:paraId="0D26A252" w14:textId="77777777" w:rsidR="004C0D64" w:rsidRPr="006F2888" w:rsidRDefault="00F62F1E">
                <w:pPr>
                  <w:pStyle w:val="P68B1DB1-Normln5"/>
                  <w:tabs>
                    <w:tab w:val="left" w:pos="426"/>
                  </w:tabs>
                  <w:spacing w:before="60" w:after="60"/>
                  <w:jc w:val="center"/>
                  <w:rPr>
                    <w:color w:val="000000"/>
                  </w:rPr>
                </w:pPr>
                <w:r w:rsidRPr="006F2888">
                  <w:t>☐</w:t>
                </w:r>
              </w:p>
            </w:sdtContent>
          </w:sdt>
        </w:tc>
      </w:tr>
      <w:tr w:rsidR="004C0D64" w:rsidRPr="006F2888" w14:paraId="084CBA1B" w14:textId="77777777">
        <w:tc>
          <w:tcPr>
            <w:tcW w:w="8517" w:type="dxa"/>
          </w:tcPr>
          <w:p w14:paraId="61FE0279" w14:textId="3786ECB3" w:rsidR="004C0D64" w:rsidRPr="006F2888" w:rsidRDefault="00F62F1E">
            <w:pPr>
              <w:pStyle w:val="P68B1DB1-Odstavecseseznamem6"/>
              <w:rPr>
                <w:color w:val="000000"/>
              </w:rPr>
            </w:pPr>
            <w:r w:rsidRPr="006F2888">
              <w:t>The applicant is not insolvent</w:t>
            </w:r>
            <w:r w:rsidR="006F2888">
              <w:t>.</w:t>
            </w:r>
          </w:p>
        </w:tc>
        <w:tc>
          <w:tcPr>
            <w:tcW w:w="555" w:type="dxa"/>
          </w:tcPr>
          <w:sdt>
            <w:sdtPr>
              <w:rPr>
                <w:color w:val="000000"/>
              </w:rPr>
              <w:id w:val="672305310"/>
              <w14:checkbox>
                <w14:checked w14:val="0"/>
                <w14:checkedState w14:val="2612" w14:font="MS Gothic"/>
                <w14:uncheckedState w14:val="2610" w14:font="MS Gothic"/>
              </w14:checkbox>
            </w:sdtPr>
            <w:sdtEndPr>
              <w:rPr>
                <w:color w:val="000000" w:themeColor="text1"/>
              </w:rPr>
            </w:sdtEndPr>
            <w:sdtContent>
              <w:p w14:paraId="68B1CE85" w14:textId="2E6B399D" w:rsidR="004C0D64" w:rsidRPr="006F2888" w:rsidRDefault="00F62F1E">
                <w:pPr>
                  <w:pStyle w:val="P68B1DB1-Normln5"/>
                  <w:tabs>
                    <w:tab w:val="left" w:pos="426"/>
                  </w:tabs>
                  <w:spacing w:before="60" w:after="60"/>
                  <w:jc w:val="center"/>
                  <w:rPr>
                    <w:color w:val="000000"/>
                  </w:rPr>
                </w:pPr>
                <w:r w:rsidRPr="006F2888">
                  <w:t>☐</w:t>
                </w:r>
              </w:p>
            </w:sdtContent>
          </w:sdt>
        </w:tc>
      </w:tr>
      <w:tr w:rsidR="004C0D64" w:rsidRPr="006F2888" w14:paraId="6A0B981C" w14:textId="77777777">
        <w:tc>
          <w:tcPr>
            <w:tcW w:w="8517" w:type="dxa"/>
          </w:tcPr>
          <w:p w14:paraId="66D9FFB7" w14:textId="4E3357C8" w:rsidR="004C0D64" w:rsidRPr="006F2888" w:rsidRDefault="00F62F1E">
            <w:pPr>
              <w:pStyle w:val="P68B1DB1-Odstavecseseznamem6"/>
            </w:pPr>
            <w:r w:rsidRPr="006F2888">
              <w:t>The applicant is not in liquidation</w:t>
            </w:r>
            <w:r w:rsidR="006F2888">
              <w:t>.</w:t>
            </w:r>
          </w:p>
        </w:tc>
        <w:tc>
          <w:tcPr>
            <w:tcW w:w="555" w:type="dxa"/>
          </w:tcPr>
          <w:sdt>
            <w:sdtPr>
              <w:rPr>
                <w:color w:val="000000"/>
              </w:rPr>
              <w:id w:val="630604353"/>
              <w14:checkbox>
                <w14:checked w14:val="0"/>
                <w14:checkedState w14:val="2612" w14:font="MS Gothic"/>
                <w14:uncheckedState w14:val="2610" w14:font="MS Gothic"/>
              </w14:checkbox>
            </w:sdtPr>
            <w:sdtEndPr>
              <w:rPr>
                <w:color w:val="000000" w:themeColor="text1"/>
              </w:rPr>
            </w:sdtEndPr>
            <w:sdtContent>
              <w:p w14:paraId="0A5F1628" w14:textId="7F296CB5" w:rsidR="004C0D64" w:rsidRPr="006F2888" w:rsidRDefault="00F62F1E">
                <w:pPr>
                  <w:pStyle w:val="P68B1DB1-Normln5"/>
                  <w:tabs>
                    <w:tab w:val="left" w:pos="426"/>
                  </w:tabs>
                  <w:spacing w:before="60" w:after="60"/>
                  <w:jc w:val="center"/>
                  <w:rPr>
                    <w:color w:val="000000"/>
                  </w:rPr>
                </w:pPr>
                <w:r w:rsidRPr="006F2888">
                  <w:t>☐</w:t>
                </w:r>
              </w:p>
            </w:sdtContent>
          </w:sdt>
          <w:p w14:paraId="543400B2" w14:textId="77777777" w:rsidR="004C0D64" w:rsidRPr="006F2888" w:rsidRDefault="004C0D64">
            <w:pPr>
              <w:tabs>
                <w:tab w:val="left" w:pos="426"/>
              </w:tabs>
              <w:spacing w:before="60" w:after="60"/>
              <w:jc w:val="center"/>
              <w:rPr>
                <w:rFonts w:ascii="Arial" w:eastAsia="Arial" w:hAnsi="Arial" w:cs="Arial"/>
                <w:color w:val="000000"/>
              </w:rPr>
            </w:pPr>
          </w:p>
        </w:tc>
      </w:tr>
      <w:bookmarkEnd w:id="2"/>
    </w:tbl>
    <w:p w14:paraId="368E9735" w14:textId="08F42FFF" w:rsidR="004C0D64" w:rsidRPr="006F2888" w:rsidRDefault="004C0D64">
      <w:pPr>
        <w:widowControl w:val="0"/>
        <w:spacing w:before="60" w:after="60"/>
        <w:rPr>
          <w:rFonts w:ascii="Arial" w:eastAsia="Arial" w:hAnsi="Arial" w:cs="Arial"/>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4C0D64" w:rsidRPr="006F2888" w14:paraId="56DC9551" w14:textId="77777777">
        <w:tc>
          <w:tcPr>
            <w:tcW w:w="8515" w:type="dxa"/>
          </w:tcPr>
          <w:p w14:paraId="68BE29F7" w14:textId="0BBC27CC" w:rsidR="004C0D64" w:rsidRPr="006F2888" w:rsidRDefault="00F62F1E">
            <w:pPr>
              <w:pStyle w:val="P68B1DB1-Normln4"/>
              <w:tabs>
                <w:tab w:val="left" w:pos="426"/>
              </w:tabs>
              <w:spacing w:before="60" w:after="60"/>
              <w:rPr>
                <w:b/>
              </w:rPr>
            </w:pPr>
            <w:r w:rsidRPr="006F2888">
              <w:br w:type="page"/>
            </w:r>
            <w:r w:rsidRPr="006F2888">
              <w:rPr>
                <w:b/>
              </w:rPr>
              <w:t xml:space="preserve">Unlawful </w:t>
            </w:r>
            <w:r w:rsidR="00E84F9D">
              <w:rPr>
                <w:b/>
              </w:rPr>
              <w:t>state aid</w:t>
            </w:r>
            <w:r w:rsidRPr="006F2888">
              <w:rPr>
                <w:b/>
              </w:rPr>
              <w:t xml:space="preserve"> that </w:t>
            </w:r>
            <w:r w:rsidR="00E84F9D">
              <w:rPr>
                <w:b/>
              </w:rPr>
              <w:t>is</w:t>
            </w:r>
            <w:r w:rsidR="00E84F9D" w:rsidRPr="006F2888">
              <w:rPr>
                <w:b/>
              </w:rPr>
              <w:t xml:space="preserve"> </w:t>
            </w:r>
            <w:r w:rsidRPr="006F2888">
              <w:rPr>
                <w:b/>
              </w:rPr>
              <w:t>incompatible with the internal market</w:t>
            </w:r>
          </w:p>
          <w:p w14:paraId="625CE4E3" w14:textId="16BBFA44" w:rsidR="004C0D64" w:rsidRPr="006F2888" w:rsidRDefault="00F62F1E">
            <w:pPr>
              <w:pStyle w:val="P68B1DB1-Normln4"/>
              <w:rPr>
                <w:color w:val="000000"/>
              </w:rPr>
            </w:pPr>
            <w:r w:rsidRPr="006F2888">
              <w:t xml:space="preserve">The applicant (or an entity related to it) does not have an outstanding recovery order following the decision of the European Commission on unlawful aid and its </w:t>
            </w:r>
            <w:r w:rsidR="00C05280">
              <w:br/>
            </w:r>
            <w:r w:rsidRPr="006F2888">
              <w:t>incompatibility with the internal market.</w:t>
            </w:r>
          </w:p>
        </w:tc>
        <w:tc>
          <w:tcPr>
            <w:tcW w:w="557" w:type="dxa"/>
          </w:tcPr>
          <w:p w14:paraId="20C5B17B" w14:textId="77777777" w:rsidR="004C0D64" w:rsidRPr="006F2888" w:rsidRDefault="004C0D64">
            <w:pPr>
              <w:tabs>
                <w:tab w:val="left" w:pos="426"/>
              </w:tabs>
              <w:spacing w:before="60" w:after="60"/>
              <w:jc w:val="center"/>
              <w:rPr>
                <w:rFonts w:ascii="Arial" w:eastAsia="Arial" w:hAnsi="Arial" w:cs="Arial"/>
                <w:color w:val="000000"/>
              </w:rPr>
            </w:pPr>
          </w:p>
          <w:sdt>
            <w:sdtPr>
              <w:rPr>
                <w:color w:val="000000"/>
              </w:rPr>
              <w:id w:val="1674294274"/>
              <w14:checkbox>
                <w14:checked w14:val="0"/>
                <w14:checkedState w14:val="2612" w14:font="MS Gothic"/>
                <w14:uncheckedState w14:val="2610" w14:font="MS Gothic"/>
              </w14:checkbox>
            </w:sdtPr>
            <w:sdtEndPr>
              <w:rPr>
                <w:color w:val="000000" w:themeColor="text1"/>
              </w:rPr>
            </w:sdtEndPr>
            <w:sdtContent>
              <w:p w14:paraId="5B368D6E" w14:textId="77777777" w:rsidR="004C0D64" w:rsidRPr="006F2888" w:rsidRDefault="00F62F1E">
                <w:pPr>
                  <w:pStyle w:val="P68B1DB1-Normln5"/>
                  <w:tabs>
                    <w:tab w:val="left" w:pos="426"/>
                  </w:tabs>
                  <w:spacing w:before="60" w:after="60"/>
                  <w:jc w:val="center"/>
                  <w:rPr>
                    <w:color w:val="000000"/>
                  </w:rPr>
                </w:pPr>
                <w:r w:rsidRPr="006F2888">
                  <w:t>☐</w:t>
                </w:r>
              </w:p>
            </w:sdtContent>
          </w:sdt>
        </w:tc>
      </w:tr>
    </w:tbl>
    <w:p w14:paraId="4380E946" w14:textId="69B2D4CC" w:rsidR="004C0D64" w:rsidRPr="006F2888" w:rsidRDefault="004C0D64">
      <w:pPr>
        <w:tabs>
          <w:tab w:val="clear" w:pos="5790"/>
        </w:tabs>
        <w:spacing w:before="60" w:after="60" w:line="259" w:lineRule="auto"/>
        <w:jc w:val="left"/>
        <w:rPr>
          <w:rFonts w:ascii="Arial" w:eastAsia="Arial" w:hAnsi="Arial" w:cs="Arial"/>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7"/>
        <w:gridCol w:w="555"/>
      </w:tblGrid>
      <w:tr w:rsidR="004C0D64" w:rsidRPr="006F2888" w14:paraId="6F2C762F" w14:textId="77777777">
        <w:tc>
          <w:tcPr>
            <w:tcW w:w="8517" w:type="dxa"/>
          </w:tcPr>
          <w:p w14:paraId="4381EC02" w14:textId="26853A94" w:rsidR="004C0D64" w:rsidRPr="006F2888" w:rsidRDefault="00F62F1E">
            <w:pPr>
              <w:pStyle w:val="P68B1DB1-Normln4"/>
              <w:widowControl w:val="0"/>
              <w:autoSpaceDE w:val="0"/>
              <w:autoSpaceDN w:val="0"/>
              <w:adjustRightInd w:val="0"/>
              <w:rPr>
                <w:color w:val="000000"/>
              </w:rPr>
            </w:pPr>
            <w:r w:rsidRPr="006F2888">
              <w:rPr>
                <w:b/>
              </w:rPr>
              <w:t>Debt-free</w:t>
            </w:r>
            <w:r w:rsidRPr="006F2888">
              <w:rPr>
                <w:color w:val="000000" w:themeColor="text1"/>
              </w:rPr>
              <w:t xml:space="preserve"> </w:t>
            </w:r>
          </w:p>
          <w:p w14:paraId="6A47F0CD" w14:textId="49B13F47" w:rsidR="004C0D64" w:rsidRPr="006F2888" w:rsidRDefault="00F62F1E">
            <w:pPr>
              <w:pStyle w:val="P68B1DB1-Normln4"/>
              <w:widowControl w:val="0"/>
            </w:pPr>
            <w:r w:rsidRPr="006F2888">
              <w:t xml:space="preserve">The applicant does not have any overdue, enforceable liabilities towards public </w:t>
            </w:r>
            <w:r w:rsidR="000D1A0A">
              <w:br/>
            </w:r>
            <w:r w:rsidRPr="006F2888">
              <w:t xml:space="preserve">authorities (in particular tax arrears and penalties, arrears in insurance premiums and penalties for public health insurance, insurance premiums and penalties for social </w:t>
            </w:r>
            <w:r w:rsidR="006E6099">
              <w:br/>
            </w:r>
            <w:r w:rsidRPr="006F2888">
              <w:t xml:space="preserve">security and contribution to the state employment policy, contributions for breach </w:t>
            </w:r>
            <w:r w:rsidR="006E6099">
              <w:br/>
            </w:r>
            <w:r w:rsidRPr="006F2888">
              <w:t>of budgetary discipline, etc., or other outstanding financial liabilities from other projects co-financed from the EU budget to the authorities providing funds from these funds). Deferrals with the payment of liabilities or an agreement on the payment of liabilities and its proper performance shall be considered settled liabilities.</w:t>
            </w:r>
          </w:p>
        </w:tc>
        <w:tc>
          <w:tcPr>
            <w:tcW w:w="555" w:type="dxa"/>
          </w:tcPr>
          <w:p w14:paraId="3A7778B0" w14:textId="2A623959" w:rsidR="004C0D64" w:rsidRPr="006F2888" w:rsidRDefault="004C0D64">
            <w:pPr>
              <w:widowControl w:val="0"/>
              <w:autoSpaceDE w:val="0"/>
              <w:autoSpaceDN w:val="0"/>
              <w:adjustRightInd w:val="0"/>
              <w:spacing w:after="0"/>
              <w:rPr>
                <w:rFonts w:ascii="Arial" w:eastAsia="Arial" w:hAnsi="Arial" w:cs="Arial"/>
                <w:color w:val="000000"/>
              </w:rPr>
            </w:pPr>
          </w:p>
          <w:sdt>
            <w:sdtPr>
              <w:rPr>
                <w:color w:val="000000"/>
              </w:rPr>
              <w:id w:val="769045545"/>
              <w14:checkbox>
                <w14:checked w14:val="0"/>
                <w14:checkedState w14:val="2612" w14:font="MS Gothic"/>
                <w14:uncheckedState w14:val="2610" w14:font="MS Gothic"/>
              </w14:checkbox>
            </w:sdtPr>
            <w:sdtEndPr>
              <w:rPr>
                <w:color w:val="000000" w:themeColor="text1"/>
              </w:rPr>
            </w:sdtEndPr>
            <w:sdtContent>
              <w:p w14:paraId="0EBC76F6" w14:textId="7AA8A53B" w:rsidR="004C0D64" w:rsidRPr="006F2888" w:rsidRDefault="00F62F1E">
                <w:pPr>
                  <w:pStyle w:val="P68B1DB1-Normln5"/>
                  <w:widowControl w:val="0"/>
                  <w:autoSpaceDE w:val="0"/>
                  <w:autoSpaceDN w:val="0"/>
                  <w:adjustRightInd w:val="0"/>
                  <w:spacing w:after="0"/>
                  <w:jc w:val="center"/>
                  <w:rPr>
                    <w:color w:val="000000"/>
                  </w:rPr>
                </w:pPr>
                <w:r w:rsidRPr="006F2888">
                  <w:t>☐</w:t>
                </w:r>
              </w:p>
            </w:sdtContent>
          </w:sdt>
        </w:tc>
      </w:tr>
    </w:tbl>
    <w:p w14:paraId="740FE16A" w14:textId="7ECCF3F6" w:rsidR="004C0D64" w:rsidRPr="006F2888" w:rsidRDefault="004C0D64">
      <w:pPr>
        <w:rPr>
          <w:rFonts w:ascii="Arial" w:eastAsia="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7"/>
        <w:gridCol w:w="555"/>
      </w:tblGrid>
      <w:tr w:rsidR="004C0D64" w:rsidRPr="006F2888" w14:paraId="18C0FB5E" w14:textId="77777777">
        <w:tc>
          <w:tcPr>
            <w:tcW w:w="8517" w:type="dxa"/>
          </w:tcPr>
          <w:p w14:paraId="56BFF6F1" w14:textId="1B0EEC20" w:rsidR="004C0D64" w:rsidRPr="006F2888" w:rsidRDefault="00F62F1E">
            <w:pPr>
              <w:pStyle w:val="P68B1DB1-Normln4"/>
              <w:tabs>
                <w:tab w:val="left" w:pos="426"/>
              </w:tabs>
              <w:rPr>
                <w:color w:val="000000"/>
              </w:rPr>
            </w:pPr>
            <w:r w:rsidRPr="006F2888">
              <w:rPr>
                <w:b/>
              </w:rPr>
              <w:t>Clean criminal record</w:t>
            </w:r>
            <w:r w:rsidRPr="006F2888">
              <w:rPr>
                <w:color w:val="000000" w:themeColor="text1"/>
              </w:rPr>
              <w:t xml:space="preserve"> </w:t>
            </w:r>
          </w:p>
          <w:p w14:paraId="068BBD14" w14:textId="77777777" w:rsidR="004C0D64" w:rsidRPr="006F2888" w:rsidRDefault="00F62F1E">
            <w:pPr>
              <w:pStyle w:val="P68B1DB1-Normln4"/>
            </w:pPr>
            <w:r w:rsidRPr="006F2888">
              <w:t>The following conditions must be met:</w:t>
            </w:r>
          </w:p>
          <w:p w14:paraId="1B06ECA1" w14:textId="3E9ED00E" w:rsidR="004C0D64" w:rsidRPr="006F2888" w:rsidRDefault="00F62F1E">
            <w:pPr>
              <w:pStyle w:val="P68B1DB1-Odstavecseseznamem6"/>
              <w:rPr>
                <w:color w:val="000000"/>
              </w:rPr>
            </w:pPr>
            <w:r w:rsidRPr="006F2888">
              <w:t xml:space="preserve">the legal person of the applicant or persons who are members of the statutory body of the applicant, or any natural person who is capable of influencing the applicant, has not been issued a final conviction for a criminal offense related to the subject of the applicant's business (activity) or for an economic </w:t>
            </w:r>
            <w:r w:rsidR="00180920">
              <w:br/>
            </w:r>
            <w:r w:rsidRPr="006F2888">
              <w:t xml:space="preserve">or criminal offense against property, or has not been prosecuted for these </w:t>
            </w:r>
            <w:r w:rsidR="007F58CF">
              <w:br/>
            </w:r>
            <w:r w:rsidRPr="006F2888">
              <w:t xml:space="preserve">reasons, following which process there has been a conditional suspension </w:t>
            </w:r>
            <w:r w:rsidR="00490EF6">
              <w:br/>
            </w:r>
            <w:r w:rsidRPr="006F2888">
              <w:t xml:space="preserve">of criminal prosecution, settlement, conditional postponement of the </w:t>
            </w:r>
            <w:r w:rsidR="009E7AED">
              <w:br/>
            </w:r>
            <w:r w:rsidRPr="006F2888">
              <w:t>submission of a motion for punishment,</w:t>
            </w:r>
          </w:p>
        </w:tc>
        <w:tc>
          <w:tcPr>
            <w:tcW w:w="555" w:type="dxa"/>
          </w:tcPr>
          <w:p w14:paraId="73B08CE4" w14:textId="77777777" w:rsidR="004C0D64" w:rsidRPr="006F2888" w:rsidRDefault="004C0D64">
            <w:pPr>
              <w:tabs>
                <w:tab w:val="left" w:pos="426"/>
              </w:tabs>
              <w:spacing w:before="60" w:after="60"/>
              <w:jc w:val="center"/>
              <w:rPr>
                <w:rFonts w:ascii="Arial" w:eastAsia="Arial" w:hAnsi="Arial" w:cs="Arial"/>
                <w:color w:val="000000"/>
              </w:rPr>
            </w:pPr>
          </w:p>
          <w:sdt>
            <w:sdtPr>
              <w:rPr>
                <w:color w:val="000000"/>
              </w:rPr>
              <w:id w:val="1883043281"/>
              <w14:checkbox>
                <w14:checked w14:val="0"/>
                <w14:checkedState w14:val="2612" w14:font="MS Gothic"/>
                <w14:uncheckedState w14:val="2610" w14:font="MS Gothic"/>
              </w14:checkbox>
            </w:sdtPr>
            <w:sdtEndPr>
              <w:rPr>
                <w:color w:val="000000" w:themeColor="text1"/>
              </w:rPr>
            </w:sdtEndPr>
            <w:sdtContent>
              <w:p w14:paraId="5719EDB4" w14:textId="1A2AB31F" w:rsidR="004C0D64" w:rsidRPr="006F2888" w:rsidRDefault="00F62F1E">
                <w:pPr>
                  <w:pStyle w:val="P68B1DB1-Normln5"/>
                  <w:tabs>
                    <w:tab w:val="left" w:pos="426"/>
                  </w:tabs>
                  <w:spacing w:before="60" w:after="60"/>
                  <w:jc w:val="center"/>
                  <w:rPr>
                    <w:color w:val="000000"/>
                  </w:rPr>
                </w:pPr>
                <w:r w:rsidRPr="006F2888">
                  <w:t>☐</w:t>
                </w:r>
              </w:p>
            </w:sdtContent>
          </w:sdt>
        </w:tc>
      </w:tr>
      <w:tr w:rsidR="004C0D64" w:rsidRPr="006F2888" w14:paraId="06E08A35" w14:textId="77777777">
        <w:tc>
          <w:tcPr>
            <w:tcW w:w="8517" w:type="dxa"/>
          </w:tcPr>
          <w:p w14:paraId="1A2D298F" w14:textId="0DE2DEB9" w:rsidR="004C0D64" w:rsidRPr="006F2888" w:rsidRDefault="00F62F1E">
            <w:pPr>
              <w:pStyle w:val="P68B1DB1-Odstavecseseznamem6"/>
              <w:rPr>
                <w:color w:val="000000"/>
              </w:rPr>
            </w:pPr>
            <w:r w:rsidRPr="006F2888">
              <w:t xml:space="preserve">natural persons who are a </w:t>
            </w:r>
            <w:r w:rsidR="006F2888" w:rsidRPr="006F2888">
              <w:t>member of the statutory body</w:t>
            </w:r>
            <w:r w:rsidRPr="006F2888">
              <w:t xml:space="preserve"> or who are capable </w:t>
            </w:r>
            <w:r w:rsidR="00E123BA">
              <w:br/>
            </w:r>
            <w:r w:rsidRPr="006F2888">
              <w:t xml:space="preserve">of influencing the applicant have not been disciplined in the period of three years prior to submission of the application for support in accordance with </w:t>
            </w:r>
            <w:r w:rsidR="00D71B20">
              <w:br/>
            </w:r>
            <w:r w:rsidRPr="006F2888">
              <w:t xml:space="preserve">special statutory regulations governing the performance of the professional </w:t>
            </w:r>
            <w:r w:rsidR="00DF1995">
              <w:br/>
            </w:r>
            <w:r w:rsidRPr="006F2888">
              <w:t>activity of the person in question, if this activity is related to the subject of the project.</w:t>
            </w:r>
          </w:p>
        </w:tc>
        <w:tc>
          <w:tcPr>
            <w:tcW w:w="555" w:type="dxa"/>
          </w:tcPr>
          <w:sdt>
            <w:sdtPr>
              <w:rPr>
                <w:color w:val="000000"/>
              </w:rPr>
              <w:id w:val="666677094"/>
              <w14:checkbox>
                <w14:checked w14:val="0"/>
                <w14:checkedState w14:val="2612" w14:font="MS Gothic"/>
                <w14:uncheckedState w14:val="2610" w14:font="MS Gothic"/>
              </w14:checkbox>
            </w:sdtPr>
            <w:sdtEndPr>
              <w:rPr>
                <w:color w:val="000000" w:themeColor="text1"/>
              </w:rPr>
            </w:sdtEndPr>
            <w:sdtContent>
              <w:p w14:paraId="51A01F60" w14:textId="23BD759E" w:rsidR="004C0D64" w:rsidRPr="006F2888" w:rsidRDefault="00F62F1E">
                <w:pPr>
                  <w:pStyle w:val="P68B1DB1-Normln5"/>
                  <w:tabs>
                    <w:tab w:val="left" w:pos="426"/>
                  </w:tabs>
                  <w:spacing w:before="60" w:after="60"/>
                  <w:jc w:val="center"/>
                  <w:rPr>
                    <w:color w:val="000000"/>
                  </w:rPr>
                </w:pPr>
                <w:r w:rsidRPr="006F2888">
                  <w:t>☐</w:t>
                </w:r>
              </w:p>
            </w:sdtContent>
          </w:sdt>
        </w:tc>
      </w:tr>
    </w:tbl>
    <w:p w14:paraId="083D711A" w14:textId="4304D492" w:rsidR="004C0D64" w:rsidRPr="006F2888" w:rsidRDefault="00F62F1E">
      <w:r w:rsidRPr="006F2888">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gridCol w:w="556"/>
      </w:tblGrid>
      <w:tr w:rsidR="004C0D64" w:rsidRPr="006F2888" w14:paraId="2B2F21D9" w14:textId="77777777">
        <w:tc>
          <w:tcPr>
            <w:tcW w:w="9067" w:type="dxa"/>
          </w:tcPr>
          <w:p w14:paraId="57151E36" w14:textId="4748A055" w:rsidR="004C0D64" w:rsidRPr="006F2888" w:rsidRDefault="00F62F1E">
            <w:pPr>
              <w:pStyle w:val="P68B1DB1-Normln3"/>
              <w:tabs>
                <w:tab w:val="left" w:pos="426"/>
              </w:tabs>
              <w:spacing w:before="60" w:after="60"/>
            </w:pPr>
            <w:r w:rsidRPr="006F2888">
              <w:lastRenderedPageBreak/>
              <w:t>Undertaking in difficulty</w:t>
            </w:r>
          </w:p>
          <w:p w14:paraId="6034E697" w14:textId="1C343A3C" w:rsidR="004C0D64" w:rsidRPr="006F2888" w:rsidRDefault="00F62F1E">
            <w:pPr>
              <w:pStyle w:val="P68B1DB1-Normln4"/>
              <w:rPr>
                <w:color w:val="000000"/>
              </w:rPr>
            </w:pPr>
            <w:r w:rsidRPr="006F2888">
              <w:t xml:space="preserve">The applicant (or a related entity) is not an undertaking in difficulty under </w:t>
            </w:r>
            <w:r w:rsidR="00304407">
              <w:t xml:space="preserve">the </w:t>
            </w:r>
            <w:r w:rsidR="00304407">
              <w:br/>
            </w:r>
            <w:r w:rsidRPr="006F2888">
              <w:t xml:space="preserve">Commission Regulation (EU) </w:t>
            </w:r>
            <w:r w:rsidR="006F2888">
              <w:t>n</w:t>
            </w:r>
            <w:r w:rsidRPr="006F2888">
              <w:t>o. 651/2014.</w:t>
            </w:r>
          </w:p>
        </w:tc>
        <w:tc>
          <w:tcPr>
            <w:tcW w:w="567" w:type="dxa"/>
          </w:tcPr>
          <w:p w14:paraId="687F1B0D" w14:textId="77777777" w:rsidR="004C0D64" w:rsidRPr="006F2888" w:rsidRDefault="004C0D64">
            <w:pPr>
              <w:tabs>
                <w:tab w:val="left" w:pos="426"/>
              </w:tabs>
              <w:spacing w:before="60" w:after="60"/>
              <w:jc w:val="center"/>
              <w:rPr>
                <w:rFonts w:ascii="Arial" w:eastAsia="Arial" w:hAnsi="Arial" w:cs="Arial"/>
                <w:color w:val="000000"/>
              </w:rPr>
            </w:pPr>
          </w:p>
          <w:sdt>
            <w:sdtPr>
              <w:rPr>
                <w:color w:val="000000"/>
              </w:rPr>
              <w:id w:val="1439874978"/>
              <w14:checkbox>
                <w14:checked w14:val="0"/>
                <w14:checkedState w14:val="2612" w14:font="MS Gothic"/>
                <w14:uncheckedState w14:val="2610" w14:font="MS Gothic"/>
              </w14:checkbox>
            </w:sdtPr>
            <w:sdtEndPr>
              <w:rPr>
                <w:color w:val="000000" w:themeColor="text1"/>
              </w:rPr>
            </w:sdtEndPr>
            <w:sdtContent>
              <w:p w14:paraId="6F3DA6A6" w14:textId="19598DF2" w:rsidR="004C0D64" w:rsidRPr="006F2888" w:rsidRDefault="00F62F1E">
                <w:pPr>
                  <w:pStyle w:val="P68B1DB1-Normln5"/>
                  <w:tabs>
                    <w:tab w:val="left" w:pos="426"/>
                  </w:tabs>
                  <w:spacing w:before="60" w:after="60"/>
                  <w:jc w:val="center"/>
                  <w:rPr>
                    <w:color w:val="000000"/>
                  </w:rPr>
                </w:pPr>
                <w:r w:rsidRPr="006F2888">
                  <w:t>☐</w:t>
                </w:r>
              </w:p>
            </w:sdtContent>
          </w:sdt>
        </w:tc>
      </w:tr>
    </w:tbl>
    <w:p w14:paraId="1F7B0968" w14:textId="4E53903A" w:rsidR="004C0D64" w:rsidRPr="006F2888" w:rsidRDefault="004C0D64">
      <w:pPr>
        <w:rPr>
          <w:rFonts w:ascii="Arial" w:eastAsia="Arial" w:hAnsi="Arial" w:cs="Arial"/>
        </w:rPr>
      </w:pPr>
    </w:p>
    <w:p w14:paraId="52F9DD61" w14:textId="7436F74B" w:rsidR="004C0D64" w:rsidRPr="006F2888" w:rsidRDefault="00F62F1E">
      <w:pPr>
        <w:spacing w:after="0" w:line="271" w:lineRule="auto"/>
        <w:rPr>
          <w:rFonts w:ascii="Arial" w:eastAsia="Arial" w:hAnsi="Arial" w:cs="Arial"/>
        </w:rPr>
      </w:pPr>
      <w:r w:rsidRPr="006F2888">
        <w:rPr>
          <w:rFonts w:ascii="Arial" w:eastAsia="Arial" w:hAnsi="Arial" w:cs="Arial"/>
          <w:b/>
        </w:rPr>
        <w:t>Applicants who have a beneficial owner</w:t>
      </w:r>
      <w:r w:rsidRPr="006F2888">
        <w:rPr>
          <w:rStyle w:val="Znakapoznpodarou"/>
          <w:rFonts w:ascii="Arial" w:eastAsia="Arial" w:hAnsi="Arial" w:cs="Arial"/>
        </w:rPr>
        <w:footnoteReference w:id="3"/>
      </w:r>
      <w:r w:rsidRPr="006F2888">
        <w:rPr>
          <w:rFonts w:ascii="Arial" w:eastAsia="Arial" w:hAnsi="Arial" w:cs="Arial"/>
        </w:rPr>
        <w:t xml:space="preserve"> - The statutory body, i.e. a person or persons acting on behalf of the applicant, or a person acting </w:t>
      </w:r>
      <w:proofErr w:type="gramStart"/>
      <w:r w:rsidRPr="006F2888">
        <w:rPr>
          <w:rFonts w:ascii="Arial" w:eastAsia="Arial" w:hAnsi="Arial" w:cs="Arial"/>
        </w:rPr>
        <w:t>on the basis of</w:t>
      </w:r>
      <w:proofErr w:type="gramEnd"/>
      <w:r w:rsidRPr="006F2888">
        <w:rPr>
          <w:rFonts w:ascii="Arial" w:eastAsia="Arial" w:hAnsi="Arial" w:cs="Arial"/>
        </w:rPr>
        <w:t xml:space="preserve"> a power of attorney</w:t>
      </w:r>
      <w:r w:rsidRPr="006F2888">
        <w:rPr>
          <w:rStyle w:val="Znakapoznpodarou"/>
          <w:rFonts w:ascii="Arial" w:eastAsia="Arial" w:hAnsi="Arial" w:cs="Arial"/>
        </w:rPr>
        <w:footnoteReference w:id="4"/>
      </w:r>
      <w:r w:rsidRPr="006F2888">
        <w:rPr>
          <w:rFonts w:ascii="Arial" w:eastAsia="Arial" w:hAnsi="Arial" w:cs="Arial"/>
        </w:rPr>
        <w:t xml:space="preserve"> issued by the applicant's statutory body, simultaneously declares that:</w:t>
      </w:r>
    </w:p>
    <w:p w14:paraId="3A88A88C" w14:textId="77777777" w:rsidR="004C0D64" w:rsidRPr="006F2888" w:rsidRDefault="004C0D64">
      <w:pPr>
        <w:rPr>
          <w:rFonts w:ascii="Arial" w:eastAsia="Arial" w:hAnsi="Arial" w:cs="Arial"/>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gridCol w:w="556"/>
      </w:tblGrid>
      <w:tr w:rsidR="004C0D64" w:rsidRPr="006F2888" w14:paraId="18408952" w14:textId="77777777">
        <w:tc>
          <w:tcPr>
            <w:tcW w:w="9067" w:type="dxa"/>
          </w:tcPr>
          <w:p w14:paraId="27B6D069" w14:textId="5EC87EB9" w:rsidR="004C0D64" w:rsidRPr="006F2888" w:rsidRDefault="00F62F1E">
            <w:pPr>
              <w:pStyle w:val="P68B1DB1-Normln3"/>
              <w:tabs>
                <w:tab w:val="left" w:pos="426"/>
              </w:tabs>
              <w:spacing w:before="60" w:after="60"/>
            </w:pPr>
            <w:r w:rsidRPr="006F2888">
              <w:t>Structure of ownership relations</w:t>
            </w:r>
          </w:p>
          <w:p w14:paraId="2B6625E9" w14:textId="662F4D0D" w:rsidR="004C0D64" w:rsidRPr="006F2888" w:rsidRDefault="00F62F1E">
            <w:pPr>
              <w:pStyle w:val="P68B1DB1-Normln4"/>
              <w:tabs>
                <w:tab w:val="clear" w:pos="5790"/>
              </w:tabs>
              <w:spacing w:before="0" w:after="0" w:line="271" w:lineRule="auto"/>
              <w:rPr>
                <w:color w:val="000000"/>
              </w:rPr>
            </w:pPr>
            <w:r w:rsidRPr="006F2888">
              <w:t>The ownership structure of the applicant must not include persons who are subject to restrictions deriving from the Act on the Implementation of International Sanctions and the Sanctions Act</w:t>
            </w:r>
            <w:r w:rsidR="006F2888">
              <w:t>.</w:t>
            </w:r>
          </w:p>
        </w:tc>
        <w:tc>
          <w:tcPr>
            <w:tcW w:w="567" w:type="dxa"/>
          </w:tcPr>
          <w:p w14:paraId="08C9265A" w14:textId="77777777" w:rsidR="004C0D64" w:rsidRPr="006F2888" w:rsidRDefault="004C0D64">
            <w:pPr>
              <w:tabs>
                <w:tab w:val="left" w:pos="426"/>
              </w:tabs>
              <w:spacing w:before="60" w:after="60"/>
              <w:jc w:val="center"/>
              <w:rPr>
                <w:rFonts w:ascii="Arial" w:eastAsia="Arial" w:hAnsi="Arial" w:cs="Arial"/>
                <w:color w:val="000000"/>
              </w:rPr>
            </w:pPr>
          </w:p>
          <w:sdt>
            <w:sdtPr>
              <w:rPr>
                <w:color w:val="000000"/>
              </w:rPr>
              <w:id w:val="-1022322488"/>
              <w14:checkbox>
                <w14:checked w14:val="0"/>
                <w14:checkedState w14:val="2612" w14:font="MS Gothic"/>
                <w14:uncheckedState w14:val="2610" w14:font="MS Gothic"/>
              </w14:checkbox>
            </w:sdtPr>
            <w:sdtEndPr>
              <w:rPr>
                <w:color w:val="000000" w:themeColor="text1"/>
              </w:rPr>
            </w:sdtEndPr>
            <w:sdtContent>
              <w:p w14:paraId="27D101D8" w14:textId="77777777" w:rsidR="004C0D64" w:rsidRPr="006F2888" w:rsidRDefault="00F62F1E">
                <w:pPr>
                  <w:pStyle w:val="P68B1DB1-Normln5"/>
                  <w:tabs>
                    <w:tab w:val="left" w:pos="426"/>
                  </w:tabs>
                  <w:spacing w:before="60" w:after="60"/>
                  <w:jc w:val="center"/>
                  <w:rPr>
                    <w:color w:val="000000"/>
                  </w:rPr>
                </w:pPr>
                <w:r w:rsidRPr="006F2888">
                  <w:t>☐</w:t>
                </w:r>
              </w:p>
            </w:sdtContent>
          </w:sdt>
        </w:tc>
      </w:tr>
    </w:tbl>
    <w:p w14:paraId="44F3AD23" w14:textId="4F667F9E" w:rsidR="004C0D64" w:rsidRPr="006F2888" w:rsidRDefault="004C0D64">
      <w:pPr>
        <w:rPr>
          <w:rFonts w:ascii="Arial" w:eastAsia="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4C0D64" w:rsidRPr="006F2888" w14:paraId="1FD10487" w14:textId="77777777">
        <w:tc>
          <w:tcPr>
            <w:tcW w:w="8515" w:type="dxa"/>
          </w:tcPr>
          <w:p w14:paraId="13B3EC66" w14:textId="3A8D2FC2" w:rsidR="004C0D64" w:rsidRPr="006F2888" w:rsidRDefault="00F62F1E">
            <w:pPr>
              <w:pStyle w:val="P68B1DB1-Normln4"/>
              <w:tabs>
                <w:tab w:val="left" w:pos="426"/>
              </w:tabs>
              <w:spacing w:before="60" w:after="60"/>
              <w:rPr>
                <w:b/>
              </w:rPr>
            </w:pPr>
            <w:r w:rsidRPr="006F2888">
              <w:br w:type="page"/>
            </w:r>
            <w:r w:rsidRPr="006F2888">
              <w:rPr>
                <w:b/>
              </w:rPr>
              <w:t>Public officials</w:t>
            </w:r>
          </w:p>
          <w:p w14:paraId="7880BDC6" w14:textId="69278442" w:rsidR="004C0D64" w:rsidRPr="006F2888" w:rsidRDefault="006F2888">
            <w:pPr>
              <w:pStyle w:val="P68B1DB1-Normln4"/>
              <w:tabs>
                <w:tab w:val="left" w:pos="426"/>
              </w:tabs>
              <w:spacing w:before="60" w:after="60"/>
              <w:rPr>
                <w:color w:val="000000"/>
              </w:rPr>
            </w:pPr>
            <w:r>
              <w:t>M</w:t>
            </w:r>
            <w:r w:rsidRPr="006F2888">
              <w:t xml:space="preserve">embers of the applicant's statutory body must not be public officials pursuant to </w:t>
            </w:r>
            <w:r w:rsidR="00B12973">
              <w:t xml:space="preserve">the </w:t>
            </w:r>
            <w:r w:rsidRPr="006F2888">
              <w:t xml:space="preserve">§ 2 1 c) of the </w:t>
            </w:r>
            <w:proofErr w:type="gramStart"/>
            <w:r w:rsidRPr="006F2888">
              <w:t>Conflict of Interest</w:t>
            </w:r>
            <w:proofErr w:type="gramEnd"/>
            <w:r w:rsidRPr="006F2888">
              <w:t xml:space="preserve"> Act</w:t>
            </w:r>
            <w:r>
              <w:t>.</w:t>
            </w:r>
          </w:p>
        </w:tc>
        <w:tc>
          <w:tcPr>
            <w:tcW w:w="557" w:type="dxa"/>
          </w:tcPr>
          <w:p w14:paraId="7DFD4206" w14:textId="77777777" w:rsidR="004C0D64" w:rsidRPr="006F2888" w:rsidRDefault="004C0D64">
            <w:pPr>
              <w:tabs>
                <w:tab w:val="left" w:pos="426"/>
              </w:tabs>
              <w:spacing w:before="60" w:after="60"/>
              <w:jc w:val="center"/>
              <w:rPr>
                <w:rFonts w:ascii="Arial" w:eastAsia="Arial" w:hAnsi="Arial" w:cs="Arial"/>
                <w:color w:val="000000"/>
              </w:rPr>
            </w:pPr>
          </w:p>
          <w:sdt>
            <w:sdtPr>
              <w:rPr>
                <w:color w:val="000000"/>
              </w:rPr>
              <w:id w:val="-1791581695"/>
              <w14:checkbox>
                <w14:checked w14:val="0"/>
                <w14:checkedState w14:val="2612" w14:font="MS Gothic"/>
                <w14:uncheckedState w14:val="2610" w14:font="MS Gothic"/>
              </w14:checkbox>
            </w:sdtPr>
            <w:sdtEndPr>
              <w:rPr>
                <w:color w:val="000000" w:themeColor="text1"/>
              </w:rPr>
            </w:sdtEndPr>
            <w:sdtContent>
              <w:p w14:paraId="77DACC00" w14:textId="77777777" w:rsidR="004C0D64" w:rsidRPr="006F2888" w:rsidRDefault="00F62F1E">
                <w:pPr>
                  <w:pStyle w:val="P68B1DB1-Normln5"/>
                  <w:tabs>
                    <w:tab w:val="left" w:pos="426"/>
                  </w:tabs>
                  <w:spacing w:before="60" w:after="60"/>
                  <w:jc w:val="center"/>
                  <w:rPr>
                    <w:color w:val="000000"/>
                  </w:rPr>
                </w:pPr>
                <w:r w:rsidRPr="006F2888">
                  <w:t>☐</w:t>
                </w:r>
              </w:p>
            </w:sdtContent>
          </w:sdt>
        </w:tc>
      </w:tr>
    </w:tbl>
    <w:p w14:paraId="4B4DC846" w14:textId="676D8DCA" w:rsidR="004C0D64" w:rsidRPr="006F2888" w:rsidRDefault="004C0D64">
      <w:pPr>
        <w:rPr>
          <w:rFonts w:ascii="Arial" w:eastAsia="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4C0D64" w:rsidRPr="006F2888" w14:paraId="7547FC7B" w14:textId="77777777">
        <w:tc>
          <w:tcPr>
            <w:tcW w:w="8515" w:type="dxa"/>
          </w:tcPr>
          <w:p w14:paraId="1DCF6E24" w14:textId="57FD9FDE" w:rsidR="004C0D64" w:rsidRPr="006F2888" w:rsidRDefault="00F62F1E">
            <w:pPr>
              <w:pStyle w:val="P68B1DB1-Normln4"/>
              <w:tabs>
                <w:tab w:val="left" w:pos="426"/>
              </w:tabs>
              <w:spacing w:before="60" w:after="60"/>
              <w:rPr>
                <w:b/>
              </w:rPr>
            </w:pPr>
            <w:r w:rsidRPr="006F2888">
              <w:br w:type="page"/>
            </w:r>
            <w:r w:rsidRPr="006F2888">
              <w:rPr>
                <w:b/>
              </w:rPr>
              <w:t>AML</w:t>
            </w:r>
          </w:p>
          <w:p w14:paraId="39C1118D" w14:textId="3C17735D" w:rsidR="004C0D64" w:rsidRPr="006F2888" w:rsidRDefault="00F62F1E">
            <w:pPr>
              <w:spacing w:before="0" w:after="0" w:line="271" w:lineRule="auto"/>
              <w:rPr>
                <w:rFonts w:ascii="Arial" w:eastAsia="Arial" w:hAnsi="Arial" w:cs="Arial"/>
                <w:color w:val="000000"/>
              </w:rPr>
            </w:pPr>
            <w:r w:rsidRPr="006F2888">
              <w:rPr>
                <w:rFonts w:ascii="Arial" w:eastAsia="Arial" w:hAnsi="Arial" w:cs="Arial"/>
              </w:rPr>
              <w:t>The applicant is not an entity registered, established or at least 25% controlled by persons registered or established in countries included in the list of jurisdictions that, pursuant to Art. 9 2 of Directive (EE) 2015/849 (the AML Directive) considered to be high-risk third countries or which do not effectively comply with EU or internationally agreed tax standards (so-called tax havens)</w:t>
            </w:r>
            <w:r w:rsidRPr="006F2888">
              <w:rPr>
                <w:rStyle w:val="Znakapoznpodarou"/>
                <w:rFonts w:ascii="Arial" w:eastAsia="Arial" w:hAnsi="Arial" w:cs="Arial"/>
              </w:rPr>
              <w:footnoteReference w:id="5"/>
            </w:r>
            <w:r w:rsidR="006F2888">
              <w:rPr>
                <w:rFonts w:ascii="Arial" w:eastAsia="Arial" w:hAnsi="Arial" w:cs="Arial"/>
              </w:rPr>
              <w:t>.</w:t>
            </w:r>
          </w:p>
        </w:tc>
        <w:tc>
          <w:tcPr>
            <w:tcW w:w="557" w:type="dxa"/>
          </w:tcPr>
          <w:p w14:paraId="3ECB2A16" w14:textId="77777777" w:rsidR="004C0D64" w:rsidRPr="006F2888" w:rsidRDefault="004C0D64">
            <w:pPr>
              <w:tabs>
                <w:tab w:val="left" w:pos="426"/>
              </w:tabs>
              <w:spacing w:before="60" w:after="60"/>
              <w:jc w:val="center"/>
              <w:rPr>
                <w:rFonts w:ascii="Arial" w:eastAsia="Arial" w:hAnsi="Arial" w:cs="Arial"/>
                <w:color w:val="000000"/>
              </w:rPr>
            </w:pPr>
          </w:p>
          <w:sdt>
            <w:sdtPr>
              <w:rPr>
                <w:color w:val="000000"/>
              </w:rPr>
              <w:id w:val="-263005552"/>
              <w14:checkbox>
                <w14:checked w14:val="0"/>
                <w14:checkedState w14:val="2612" w14:font="MS Gothic"/>
                <w14:uncheckedState w14:val="2610" w14:font="MS Gothic"/>
              </w14:checkbox>
            </w:sdtPr>
            <w:sdtEndPr>
              <w:rPr>
                <w:color w:val="000000" w:themeColor="text1"/>
              </w:rPr>
            </w:sdtEndPr>
            <w:sdtContent>
              <w:p w14:paraId="131A5BFF" w14:textId="77777777" w:rsidR="004C0D64" w:rsidRPr="006F2888" w:rsidRDefault="00F62F1E">
                <w:pPr>
                  <w:pStyle w:val="P68B1DB1-Normln5"/>
                  <w:tabs>
                    <w:tab w:val="left" w:pos="426"/>
                  </w:tabs>
                  <w:spacing w:before="60" w:after="60"/>
                  <w:jc w:val="center"/>
                  <w:rPr>
                    <w:color w:val="000000"/>
                  </w:rPr>
                </w:pPr>
                <w:r w:rsidRPr="006F2888">
                  <w:t>☐</w:t>
                </w:r>
              </w:p>
            </w:sdtContent>
          </w:sdt>
        </w:tc>
      </w:tr>
    </w:tbl>
    <w:p w14:paraId="70E572F8" w14:textId="2D788636" w:rsidR="004C0D64" w:rsidRPr="006F2888" w:rsidRDefault="004C0D64">
      <w:pPr>
        <w:rPr>
          <w:rFonts w:ascii="Arial" w:eastAsia="Arial" w:hAnsi="Arial" w:cs="Arial"/>
        </w:rPr>
      </w:pPr>
    </w:p>
    <w:p w14:paraId="350B589B" w14:textId="77777777" w:rsidR="004C0D64" w:rsidRPr="006F2888" w:rsidRDefault="004C0D64">
      <w:pPr>
        <w:rPr>
          <w:rFonts w:ascii="Arial" w:eastAsia="Arial" w:hAnsi="Arial" w:cs="Arial"/>
        </w:rPr>
      </w:pPr>
    </w:p>
    <w:p w14:paraId="63D30D69" w14:textId="3C18B807" w:rsidR="004C0D64" w:rsidRPr="006F2888" w:rsidRDefault="00F62F1E">
      <w:pPr>
        <w:pStyle w:val="P68B1DB1-Normln4"/>
        <w:tabs>
          <w:tab w:val="left" w:pos="4820"/>
        </w:tabs>
      </w:pPr>
      <w:bookmarkStart w:id="3" w:name="_Hlk138011499"/>
      <w:bookmarkStart w:id="4" w:name="_Hlk190010683"/>
      <w:r w:rsidRPr="006F2888">
        <w:t>In …………………….</w:t>
      </w:r>
    </w:p>
    <w:p w14:paraId="32B66131" w14:textId="77777777" w:rsidR="004C0D64" w:rsidRPr="006F2888" w:rsidRDefault="004C0D64">
      <w:pPr>
        <w:rPr>
          <w:rFonts w:ascii="Arial" w:eastAsia="Arial" w:hAnsi="Arial" w:cs="Arial"/>
        </w:rPr>
      </w:pPr>
    </w:p>
    <w:p w14:paraId="2BD6CBDC" w14:textId="77777777" w:rsidR="004C0D64" w:rsidRPr="006F2888" w:rsidRDefault="004C0D64">
      <w:pPr>
        <w:tabs>
          <w:tab w:val="clear" w:pos="5790"/>
          <w:tab w:val="center" w:pos="7655"/>
        </w:tabs>
        <w:rPr>
          <w:rFonts w:ascii="Arial" w:eastAsia="Arial" w:hAnsi="Arial" w:cs="Arial"/>
        </w:rPr>
      </w:pPr>
    </w:p>
    <w:p w14:paraId="3A53F1CA" w14:textId="13E4F384" w:rsidR="004C0D64" w:rsidRPr="006F2888" w:rsidRDefault="00F62F1E">
      <w:pPr>
        <w:tabs>
          <w:tab w:val="clear" w:pos="5790"/>
          <w:tab w:val="center" w:pos="7655"/>
        </w:tabs>
        <w:rPr>
          <w:rFonts w:ascii="Arial" w:eastAsia="Arial" w:hAnsi="Arial" w:cs="Arial"/>
        </w:rPr>
      </w:pPr>
      <w:r w:rsidRPr="006F2888">
        <w:rPr>
          <w:rFonts w:ascii="Arial" w:eastAsia="Arial" w:hAnsi="Arial" w:cs="Arial"/>
        </w:rPr>
        <w:t>Name, surname and function of statutory representative or authorized person</w:t>
      </w:r>
      <w:r w:rsidRPr="006F2888">
        <w:tab/>
      </w:r>
    </w:p>
    <w:p w14:paraId="760C02E8" w14:textId="77777777" w:rsidR="004C0D64" w:rsidRPr="006F2888" w:rsidRDefault="004C0D64">
      <w:pPr>
        <w:tabs>
          <w:tab w:val="clear" w:pos="5790"/>
          <w:tab w:val="center" w:pos="7655"/>
        </w:tabs>
        <w:rPr>
          <w:rFonts w:ascii="Arial" w:eastAsia="Arial" w:hAnsi="Arial" w:cs="Arial"/>
        </w:rPr>
      </w:pPr>
    </w:p>
    <w:p w14:paraId="447D7AD1" w14:textId="63841090" w:rsidR="004C0D64" w:rsidRDefault="00F62F1E">
      <w:pPr>
        <w:tabs>
          <w:tab w:val="clear" w:pos="5790"/>
          <w:tab w:val="center" w:pos="7655"/>
        </w:tabs>
        <w:rPr>
          <w:rFonts w:ascii="Arial" w:eastAsia="Arial" w:hAnsi="Arial" w:cs="Arial"/>
        </w:rPr>
      </w:pPr>
      <w:r w:rsidRPr="006F2888">
        <w:rPr>
          <w:rFonts w:ascii="Arial" w:eastAsia="Arial" w:hAnsi="Arial" w:cs="Arial"/>
        </w:rPr>
        <w:t>Signature</w:t>
      </w:r>
      <w:r w:rsidRPr="006F2888">
        <w:rPr>
          <w:rFonts w:hAnsi="Arial" w:cs="Arial"/>
        </w:rPr>
        <w:tab/>
      </w:r>
      <w:r w:rsidRPr="006F2888">
        <w:rPr>
          <w:rFonts w:hAnsi="Arial" w:cs="Arial"/>
        </w:rPr>
        <w:t>………</w:t>
      </w:r>
      <w:r w:rsidRPr="006F2888">
        <w:rPr>
          <w:rFonts w:ascii="Arial" w:eastAsia="Arial" w:hAnsi="Arial" w:cs="Arial"/>
        </w:rPr>
        <w:t>…….……………………</w:t>
      </w:r>
      <w:bookmarkEnd w:id="3"/>
      <w:bookmarkEnd w:id="4"/>
      <w:r w:rsidRPr="006F2888">
        <w:rPr>
          <w:rFonts w:eastAsia="Calibri" w:cs="Arial"/>
        </w:rPr>
        <w:tab/>
      </w:r>
    </w:p>
    <w:sectPr w:rsidR="004C0D6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57B7" w14:textId="77777777" w:rsidR="00F62F1E" w:rsidRPr="006F2888" w:rsidRDefault="00F62F1E">
      <w:r w:rsidRPr="006F2888">
        <w:separator/>
      </w:r>
    </w:p>
  </w:endnote>
  <w:endnote w:type="continuationSeparator" w:id="0">
    <w:p w14:paraId="65862945" w14:textId="77777777" w:rsidR="00F62F1E" w:rsidRPr="006F2888" w:rsidRDefault="00F62F1E">
      <w:r w:rsidRPr="006F28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C0D64" w:rsidRPr="006F2888" w14:paraId="599F75D3" w14:textId="77777777">
      <w:trPr>
        <w:trHeight w:val="300"/>
      </w:trPr>
      <w:tc>
        <w:tcPr>
          <w:tcW w:w="3020" w:type="dxa"/>
        </w:tcPr>
        <w:p w14:paraId="303BAAFE" w14:textId="1AA1E8E6" w:rsidR="004C0D64" w:rsidRPr="006F2888" w:rsidRDefault="004C0D64">
          <w:pPr>
            <w:pStyle w:val="Zhlav"/>
            <w:ind w:left="-115"/>
            <w:jc w:val="left"/>
          </w:pPr>
        </w:p>
      </w:tc>
      <w:tc>
        <w:tcPr>
          <w:tcW w:w="3020" w:type="dxa"/>
        </w:tcPr>
        <w:p w14:paraId="5C806857" w14:textId="3C8D711B" w:rsidR="004C0D64" w:rsidRPr="006F2888" w:rsidRDefault="004C0D64">
          <w:pPr>
            <w:pStyle w:val="Zhlav"/>
            <w:jc w:val="center"/>
          </w:pPr>
        </w:p>
      </w:tc>
      <w:tc>
        <w:tcPr>
          <w:tcW w:w="3020" w:type="dxa"/>
        </w:tcPr>
        <w:p w14:paraId="78263CB4" w14:textId="2052F18E" w:rsidR="004C0D64" w:rsidRPr="006F2888" w:rsidRDefault="004C0D64">
          <w:pPr>
            <w:pStyle w:val="Zhlav"/>
            <w:ind w:right="-115"/>
            <w:jc w:val="right"/>
          </w:pPr>
        </w:p>
      </w:tc>
    </w:tr>
  </w:tbl>
  <w:p w14:paraId="46F1196A" w14:textId="3FE68A55" w:rsidR="004C0D64" w:rsidRPr="006F2888" w:rsidRDefault="004C0D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662454"/>
      <w:docPartObj>
        <w:docPartGallery w:val="Page Numbers (Bottom of Page)"/>
        <w:docPartUnique/>
      </w:docPartObj>
    </w:sdtPr>
    <w:sdtEndPr/>
    <w:sdtContent>
      <w:p w14:paraId="42A461D0" w14:textId="5DF993DA" w:rsidR="004C0D64" w:rsidRPr="006F2888" w:rsidRDefault="00F62F1E">
        <w:pPr>
          <w:pStyle w:val="Zpat"/>
          <w:jc w:val="right"/>
        </w:pPr>
        <w:r w:rsidRPr="006F2888">
          <w:fldChar w:fldCharType="begin"/>
        </w:r>
        <w:r w:rsidRPr="006F2888">
          <w:instrText>PAGE   \* MERGEFORMAT</w:instrText>
        </w:r>
        <w:r w:rsidRPr="006F2888">
          <w:fldChar w:fldCharType="separate"/>
        </w:r>
        <w:r w:rsidRPr="006F2888">
          <w:t>2</w:t>
        </w:r>
        <w:r w:rsidRPr="006F2888">
          <w:fldChar w:fldCharType="end"/>
        </w:r>
      </w:p>
    </w:sdtContent>
  </w:sdt>
  <w:p w14:paraId="7B31DAD0" w14:textId="77777777" w:rsidR="004C0D64" w:rsidRPr="006F2888" w:rsidRDefault="004C0D6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4BC" w14:textId="72461124" w:rsidR="004C0D64" w:rsidRPr="006F2888" w:rsidRDefault="00D33362">
    <w:pPr>
      <w:pStyle w:val="Zpat"/>
    </w:pPr>
    <w:bookmarkStart w:id="5" w:name="_Hlk190006884"/>
    <w:bookmarkStart w:id="6" w:name="_Hlk190006885"/>
    <w:r>
      <w:rPr>
        <w:noProof/>
      </w:rPr>
      <w:drawing>
        <wp:inline distT="0" distB="0" distL="0" distR="0" wp14:anchorId="050C7B6E" wp14:editId="4E9A51A4">
          <wp:extent cx="2835275" cy="401690"/>
          <wp:effectExtent l="0" t="0" r="3175" b="0"/>
          <wp:docPr id="288496923" name="Obrázek 2"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96923" name="Obrázek 2" descr="Obsah obrázku text, Písmo, snímek obrazovky, Elektricky modrá&#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885386" cy="408790"/>
                  </a:xfrm>
                  <a:prstGeom prst="rect">
                    <a:avLst/>
                  </a:prstGeom>
                </pic:spPr>
              </pic:pic>
            </a:graphicData>
          </a:graphic>
        </wp:inline>
      </w:drawing>
    </w:r>
    <w:r w:rsidR="00F62F1E" w:rsidRPr="006F2888">
      <w:rPr>
        <w:noProof/>
      </w:rPr>
      <mc:AlternateContent>
        <mc:Choice Requires="wps">
          <w:drawing>
            <wp:anchor distT="45720" distB="45720" distL="114300" distR="0" simplePos="0" relativeHeight="251658240" behindDoc="0" locked="1" layoutInCell="1" allowOverlap="0" wp14:anchorId="2E50DBEB" wp14:editId="5F443D55">
              <wp:simplePos x="0" y="0"/>
              <wp:positionH relativeFrom="margin">
                <wp:posOffset>4737735</wp:posOffset>
              </wp:positionH>
              <wp:positionV relativeFrom="page">
                <wp:posOffset>9850120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06A6A880" w14:textId="77777777" w:rsidR="004C0D64" w:rsidRPr="006F2888" w:rsidRDefault="00F62F1E">
                          <w:pPr>
                            <w:pStyle w:val="Webovstrnkyvzpat"/>
                          </w:pPr>
                          <w:bookmarkStart w:id="7" w:name="_Hlk98419294"/>
                          <w:r w:rsidRPr="006F2888">
                            <w:t>OPJAK.cz</w:t>
                          </w:r>
                        </w:p>
                        <w:p w14:paraId="429AFB22" w14:textId="77777777" w:rsidR="004C0D64" w:rsidRPr="006F2888" w:rsidRDefault="00F62F1E">
                          <w:pPr>
                            <w:pStyle w:val="Webovstrnkyvzpat"/>
                            <w:rPr>
                              <w:sz w:val="26"/>
                            </w:rPr>
                          </w:pPr>
                          <w:r w:rsidRPr="006F2888">
                            <w:t>MSMT.cz</w:t>
                          </w:r>
                          <w:bookmarkEnd w:id="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E50DBEB">
              <v:stroke joinstyle="miter"/>
              <v:path gradientshapeok="t" o:connecttype="rect"/>
            </v:shapetype>
            <v:shape id="Textové pole 5" style="position:absolute;left:0;text-align:left;margin-left:373.05pt;margin-top:775.6pt;width:87.85pt;height:45.35pt;z-index:251658240;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spid="_x0000_s1026"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">
              <v:textbox>
                <w:txbxContent>
                  <w:p w:rsidRPr="006F2888" w:rsidR="004C0D64" w:rsidRDefault="00F62F1E" w14:paraId="06A6A880" w14:textId="77777777">
                    <w:pPr>
                      <w:pStyle w:val="Webovstrnkyvzpat"/>
                    </w:pPr>
                    <w:r w:rsidRPr="006F2888">
                      <w:t>OPJAK.cz</w:t>
                    </w:r>
                  </w:p>
                  <w:p w:rsidRPr="006F2888" w:rsidR="004C0D64" w:rsidRDefault="00F62F1E" w14:paraId="429AFB22" w14:textId="77777777">
                    <w:pPr>
                      <w:pStyle w:val="Webovstrnkyvzpat"/>
                      <w:rPr>
                        <w:sz w:val="26"/>
                      </w:rPr>
                    </w:pPr>
                    <w:r w:rsidRPr="006F2888">
                      <w:t>MSMT.cz</w:t>
                    </w:r>
                  </w:p>
                </w:txbxContent>
              </v:textbox>
              <w10:wrap type="square" anchorx="margin" anchory="page"/>
              <w10:anchorlock/>
            </v:shape>
          </w:pict>
        </mc:Fallback>
      </mc:AlternateContent>
    </w:r>
    <w:r w:rsidR="00F62F1E" w:rsidRPr="006F2888">
      <w:tab/>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BE10" w14:textId="77777777" w:rsidR="00F62F1E" w:rsidRPr="006F2888" w:rsidRDefault="00F62F1E">
      <w:r w:rsidRPr="006F2888">
        <w:separator/>
      </w:r>
    </w:p>
  </w:footnote>
  <w:footnote w:type="continuationSeparator" w:id="0">
    <w:p w14:paraId="643DE42A" w14:textId="77777777" w:rsidR="00F62F1E" w:rsidRPr="006F2888" w:rsidRDefault="00F62F1E">
      <w:r w:rsidRPr="006F2888">
        <w:continuationSeparator/>
      </w:r>
    </w:p>
  </w:footnote>
  <w:footnote w:id="1">
    <w:p w14:paraId="3826A6D8" w14:textId="70C27D87" w:rsidR="004C0D64" w:rsidRPr="006F2888" w:rsidRDefault="00F62F1E">
      <w:pPr>
        <w:pStyle w:val="Poznmkypodarou"/>
        <w:spacing w:before="0"/>
      </w:pPr>
      <w:r w:rsidRPr="006F2888">
        <w:rPr>
          <w:rStyle w:val="Znakapoznpodarou"/>
          <w:rFonts w:asciiTheme="minorHAnsi" w:hAnsiTheme="minorHAnsi" w:cstheme="minorHAnsi"/>
        </w:rPr>
        <w:footnoteRef/>
      </w:r>
      <w:r w:rsidRPr="006F2888">
        <w:t xml:space="preserve"> The power of attorney shall be submitted by the applicant as an annex to the application for a </w:t>
      </w:r>
      <w:proofErr w:type="gramStart"/>
      <w:r w:rsidRPr="006F2888">
        <w:t>mini-project</w:t>
      </w:r>
      <w:proofErr w:type="gramEnd"/>
      <w:r w:rsidRPr="006F2888">
        <w:t xml:space="preserve"> in IS </w:t>
      </w:r>
      <w:proofErr w:type="spellStart"/>
      <w:r w:rsidRPr="006F2888">
        <w:t>Věda</w:t>
      </w:r>
      <w:proofErr w:type="spellEnd"/>
      <w:r w:rsidRPr="006F2888">
        <w:t>.</w:t>
      </w:r>
    </w:p>
  </w:footnote>
  <w:footnote w:id="2">
    <w:p w14:paraId="3DDB8C74" w14:textId="3235E00E" w:rsidR="004C0D64" w:rsidRPr="006F2888" w:rsidRDefault="00F62F1E">
      <w:pPr>
        <w:pStyle w:val="Poznmkypodarou"/>
        <w:spacing w:before="0"/>
      </w:pPr>
      <w:r w:rsidRPr="006F2888">
        <w:footnoteRef/>
      </w:r>
      <w:r w:rsidRPr="006F2888">
        <w:t xml:space="preserve"> Tick only the relevant points.</w:t>
      </w:r>
    </w:p>
  </w:footnote>
  <w:footnote w:id="3">
    <w:p w14:paraId="3E0AA05B" w14:textId="77777777" w:rsidR="004C0D64" w:rsidRPr="006F2888" w:rsidRDefault="00F62F1E" w:rsidP="006F2888">
      <w:pPr>
        <w:pStyle w:val="Textpoznpodarou"/>
        <w:spacing w:before="0"/>
      </w:pPr>
      <w:r w:rsidRPr="006F2888">
        <w:rPr>
          <w:rStyle w:val="Znakapoznpodarou"/>
        </w:rPr>
        <w:footnoteRef/>
      </w:r>
      <w:r w:rsidRPr="006F2888">
        <w:t xml:space="preserve"> </w:t>
      </w:r>
      <w:r w:rsidRPr="006F2888">
        <w:rPr>
          <w:sz w:val="16"/>
        </w:rPr>
        <w:t>That is, the business is not listed in § 7 of the Act on the Registration of Beneficial Owners as an entity that does not have a beneficial owner.</w:t>
      </w:r>
      <w:r w:rsidRPr="006F2888">
        <w:t xml:space="preserve">  </w:t>
      </w:r>
    </w:p>
  </w:footnote>
  <w:footnote w:id="4">
    <w:p w14:paraId="1FE07B42" w14:textId="3598006A" w:rsidR="004C0D64" w:rsidRPr="006F2888" w:rsidRDefault="00F62F1E" w:rsidP="006F2888">
      <w:pPr>
        <w:pStyle w:val="Poznmkypodarou"/>
        <w:spacing w:before="0"/>
      </w:pPr>
      <w:r w:rsidRPr="006F2888">
        <w:rPr>
          <w:rStyle w:val="Znakapoznpodarou"/>
          <w:rFonts w:asciiTheme="minorHAnsi" w:hAnsiTheme="minorHAnsi" w:cstheme="minorHAnsi"/>
        </w:rPr>
        <w:footnoteRef/>
      </w:r>
      <w:r w:rsidRPr="006F2888">
        <w:t xml:space="preserve"> The power of attorney shall be submitted by the applicant as an annex to the application for a </w:t>
      </w:r>
      <w:proofErr w:type="gramStart"/>
      <w:r w:rsidRPr="006F2888">
        <w:t>mini-project</w:t>
      </w:r>
      <w:proofErr w:type="gramEnd"/>
      <w:r w:rsidRPr="006F2888">
        <w:t xml:space="preserve"> in IS </w:t>
      </w:r>
      <w:proofErr w:type="spellStart"/>
      <w:r w:rsidRPr="006F2888">
        <w:t>Věda</w:t>
      </w:r>
      <w:proofErr w:type="spellEnd"/>
      <w:r w:rsidRPr="006F2888">
        <w:t>.</w:t>
      </w:r>
    </w:p>
  </w:footnote>
  <w:footnote w:id="5">
    <w:p w14:paraId="04B660D1" w14:textId="57FB6399" w:rsidR="004C0D64" w:rsidRDefault="00F62F1E" w:rsidP="006F2888">
      <w:pPr>
        <w:pStyle w:val="Textpoznpodarou"/>
        <w:spacing w:before="0"/>
      </w:pPr>
      <w:r w:rsidRPr="006F2888">
        <w:rPr>
          <w:rStyle w:val="Znakapoznpodarou"/>
        </w:rPr>
        <w:footnoteRef/>
      </w:r>
      <w:r w:rsidRPr="006F2888">
        <w:t xml:space="preserve"> </w:t>
      </w:r>
      <w:r w:rsidRPr="006F2888">
        <w:rPr>
          <w:sz w:val="16"/>
        </w:rPr>
        <w:t xml:space="preserve">The list of tax havens is published on </w:t>
      </w:r>
      <w:hyperlink r:id="rId1" w:history="1">
        <w:r w:rsidRPr="00140778">
          <w:rPr>
            <w:rStyle w:val="Hypertextovodkaz"/>
            <w:sz w:val="16"/>
          </w:rPr>
          <w:t>https://ec.europa.eu/taxation_customs/tax-common-eu-list_en#heading_0</w:t>
        </w:r>
      </w:hyperlink>
      <w:r w:rsidRPr="006F2888">
        <w:rPr>
          <w:sz w:val="16"/>
        </w:rPr>
        <w:t>.</w:t>
      </w:r>
      <w:r w:rsidRPr="006F288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C0D64" w:rsidRPr="006F2888" w14:paraId="381A43A3" w14:textId="77777777">
      <w:trPr>
        <w:trHeight w:val="300"/>
      </w:trPr>
      <w:tc>
        <w:tcPr>
          <w:tcW w:w="3020" w:type="dxa"/>
        </w:tcPr>
        <w:p w14:paraId="5EB75CFC" w14:textId="2D32BE97" w:rsidR="004C0D64" w:rsidRPr="006F2888" w:rsidRDefault="004C0D64">
          <w:pPr>
            <w:pStyle w:val="Zhlav"/>
            <w:ind w:left="-115"/>
            <w:jc w:val="left"/>
          </w:pPr>
        </w:p>
      </w:tc>
      <w:tc>
        <w:tcPr>
          <w:tcW w:w="3020" w:type="dxa"/>
        </w:tcPr>
        <w:p w14:paraId="4F5BCA78" w14:textId="4A575CB7" w:rsidR="004C0D64" w:rsidRPr="006F2888" w:rsidRDefault="004C0D64">
          <w:pPr>
            <w:pStyle w:val="Zhlav"/>
            <w:jc w:val="center"/>
          </w:pPr>
        </w:p>
      </w:tc>
      <w:tc>
        <w:tcPr>
          <w:tcW w:w="3020" w:type="dxa"/>
        </w:tcPr>
        <w:p w14:paraId="3F05CDB8" w14:textId="45FF65A7" w:rsidR="004C0D64" w:rsidRPr="006F2888" w:rsidRDefault="004C0D64">
          <w:pPr>
            <w:pStyle w:val="Zhlav"/>
            <w:ind w:right="-115"/>
            <w:jc w:val="right"/>
          </w:pPr>
        </w:p>
      </w:tc>
    </w:tr>
  </w:tbl>
  <w:p w14:paraId="7853CA2D" w14:textId="26471FEA" w:rsidR="004C0D64" w:rsidRPr="006F2888" w:rsidRDefault="004C0D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5455F47A" w:rsidR="004C0D64" w:rsidRPr="006F2888" w:rsidRDefault="00F62F1E">
    <w:pPr>
      <w:pStyle w:val="Zhlav"/>
    </w:pPr>
    <w:r w:rsidRPr="006F2888">
      <w:rPr>
        <w:noProof/>
      </w:rPr>
      <w:drawing>
        <wp:inline distT="0" distB="0" distL="0" distR="0" wp14:anchorId="095DA42C" wp14:editId="1703CFEB">
          <wp:extent cx="1957500" cy="810000"/>
          <wp:effectExtent l="0" t="0" r="0" b="0"/>
          <wp:docPr id="1064308839" name="Obrázek 1064308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57500" cy="810000"/>
                  </a:xfrm>
                  <a:prstGeom prst="rect">
                    <a:avLst/>
                  </a:prstGeom>
                </pic:spPr>
              </pic:pic>
            </a:graphicData>
          </a:graphic>
        </wp:inline>
      </w:drawing>
    </w:r>
  </w:p>
  <w:p w14:paraId="55F69AA3" w14:textId="0DD55AF9" w:rsidR="004C0D64" w:rsidRPr="006F2888" w:rsidRDefault="004C0D6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0"/>
      <w:gridCol w:w="1180"/>
      <w:gridCol w:w="3020"/>
    </w:tblGrid>
    <w:tr w:rsidR="004C0D64" w:rsidRPr="006F2888" w14:paraId="4A474653" w14:textId="77777777">
      <w:trPr>
        <w:trHeight w:val="1587"/>
      </w:trPr>
      <w:tc>
        <w:tcPr>
          <w:tcW w:w="4860" w:type="dxa"/>
        </w:tcPr>
        <w:p w14:paraId="47E9CD60" w14:textId="4A50754E" w:rsidR="004C0D64" w:rsidRPr="006F2888" w:rsidRDefault="00D33362">
          <w:pPr>
            <w:pStyle w:val="Zhlav"/>
            <w:ind w:left="-115"/>
          </w:pPr>
          <w:r>
            <w:rPr>
              <w:noProof/>
            </w:rPr>
            <w:drawing>
              <wp:inline distT="0" distB="0" distL="0" distR="0" wp14:anchorId="0BB104CF" wp14:editId="2462BCC9">
                <wp:extent cx="2066925" cy="871010"/>
                <wp:effectExtent l="0" t="0" r="0" b="5715"/>
                <wp:docPr id="1842336378" name="Obrázek 3" descr="Obsah obrázku text, logo,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36378" name="Obrázek 3" descr="Obsah obrázku text, logo, Písmo,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088898" cy="880270"/>
                        </a:xfrm>
                        <a:prstGeom prst="rect">
                          <a:avLst/>
                        </a:prstGeom>
                      </pic:spPr>
                    </pic:pic>
                  </a:graphicData>
                </a:graphic>
              </wp:inline>
            </w:drawing>
          </w:r>
        </w:p>
      </w:tc>
      <w:tc>
        <w:tcPr>
          <w:tcW w:w="1180" w:type="dxa"/>
        </w:tcPr>
        <w:p w14:paraId="7C642DBA" w14:textId="3E3E7130" w:rsidR="004C0D64" w:rsidRPr="006F2888" w:rsidRDefault="004C0D64">
          <w:pPr>
            <w:pStyle w:val="Zhlav"/>
            <w:jc w:val="center"/>
          </w:pPr>
        </w:p>
      </w:tc>
      <w:tc>
        <w:tcPr>
          <w:tcW w:w="3020" w:type="dxa"/>
        </w:tcPr>
        <w:p w14:paraId="415A23BF" w14:textId="51A9473B" w:rsidR="004C0D64" w:rsidRPr="006F2888" w:rsidRDefault="00F62F1E">
          <w:pPr>
            <w:pStyle w:val="Zhlav"/>
            <w:ind w:right="-115"/>
            <w:jc w:val="right"/>
          </w:pPr>
          <w:r w:rsidRPr="006F2888">
            <w:rPr>
              <w:noProof/>
            </w:rPr>
            <w:drawing>
              <wp:anchor distT="0" distB="0" distL="114300" distR="114300" simplePos="0" relativeHeight="251658241" behindDoc="1" locked="0" layoutInCell="1" allowOverlap="1" wp14:anchorId="661E8689" wp14:editId="7A473F51">
                <wp:simplePos x="0" y="0"/>
                <wp:positionH relativeFrom="margin">
                  <wp:posOffset>-304800</wp:posOffset>
                </wp:positionH>
                <wp:positionV relativeFrom="paragraph">
                  <wp:posOffset>307975</wp:posOffset>
                </wp:positionV>
                <wp:extent cx="2159635" cy="446405"/>
                <wp:effectExtent l="0" t="0" r="0" b="0"/>
                <wp:wrapNone/>
                <wp:docPr id="397610063" name="Obrázek 1" descr="Obsah obrázku Grafika, tma, Barevnost, světlo  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10063" name="Obrázek 1" descr="Obsah obrázku Grafika, tma, Barevnost, světlo  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635" cy="446405"/>
                        </a:xfrm>
                        <a:prstGeom prst="rect">
                          <a:avLst/>
                        </a:prstGeom>
                        <a:noFill/>
                        <a:ln>
                          <a:noFill/>
                        </a:ln>
                      </pic:spPr>
                    </pic:pic>
                  </a:graphicData>
                </a:graphic>
              </wp:anchor>
            </w:drawing>
          </w:r>
        </w:p>
      </w:tc>
    </w:tr>
  </w:tbl>
  <w:p w14:paraId="61C9ED38" w14:textId="79410D12" w:rsidR="004C0D64" w:rsidRPr="006F2888" w:rsidRDefault="004C0D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CCD"/>
    <w:multiLevelType w:val="hybridMultilevel"/>
    <w:tmpl w:val="1610E516"/>
    <w:lvl w:ilvl="0" w:tplc="3460BA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2F13D9"/>
    <w:multiLevelType w:val="hybridMultilevel"/>
    <w:tmpl w:val="599AF94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6938B4"/>
    <w:multiLevelType w:val="hybridMultilevel"/>
    <w:tmpl w:val="174E8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5" w15:restartNumberingAfterBreak="0">
    <w:nsid w:val="2886479F"/>
    <w:multiLevelType w:val="hybridMultilevel"/>
    <w:tmpl w:val="5D0872B6"/>
    <w:lvl w:ilvl="0" w:tplc="D15086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F5507"/>
    <w:multiLevelType w:val="hybridMultilevel"/>
    <w:tmpl w:val="738E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0482F"/>
    <w:multiLevelType w:val="hybridMultilevel"/>
    <w:tmpl w:val="6E68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873BA9"/>
    <w:multiLevelType w:val="hybridMultilevel"/>
    <w:tmpl w:val="B994DD06"/>
    <w:lvl w:ilvl="0" w:tplc="FFFFFFFF">
      <w:start w:val="1"/>
      <w:numFmt w:val="bullet"/>
      <w:lvlText w:val="-"/>
      <w:lvlJc w:val="left"/>
      <w:pPr>
        <w:ind w:left="1429" w:hanging="360"/>
      </w:pPr>
      <w:rPr>
        <w:rFonts w:ascii="Calibri" w:hAnsi="Calibri" w:hint="default"/>
      </w:rPr>
    </w:lvl>
    <w:lvl w:ilvl="1" w:tplc="75EC7A1E">
      <w:numFmt w:val="bullet"/>
      <w:lvlText w:val="–"/>
      <w:lvlJc w:val="left"/>
      <w:pPr>
        <w:ind w:left="2149" w:hanging="360"/>
      </w:pPr>
      <w:rPr>
        <w:rFonts w:asciiTheme="minorHAnsi" w:eastAsia="Times New Roman" w:hAnsiTheme="minorHAnsi" w:cs="Times New Roman" w:hint="default"/>
        <w:b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4B595D40"/>
    <w:multiLevelType w:val="hybridMultilevel"/>
    <w:tmpl w:val="64188C74"/>
    <w:lvl w:ilvl="0" w:tplc="AD7042B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987DCE"/>
    <w:multiLevelType w:val="hybridMultilevel"/>
    <w:tmpl w:val="6F1AA606"/>
    <w:lvl w:ilvl="0" w:tplc="04050001">
      <w:start w:val="1"/>
      <w:numFmt w:val="bullet"/>
      <w:lvlText w:val=""/>
      <w:lvlJc w:val="left"/>
      <w:pPr>
        <w:ind w:left="1004" w:hanging="360"/>
      </w:pPr>
      <w:rPr>
        <w:rFonts w:ascii="Symbol" w:hAnsi="Symbol" w:hint="default"/>
      </w:rPr>
    </w:lvl>
    <w:lvl w:ilvl="1" w:tplc="A2FE5D50">
      <w:numFmt w:val="bullet"/>
      <w:lvlText w:val="-"/>
      <w:lvlJc w:val="left"/>
      <w:pPr>
        <w:ind w:left="2069" w:hanging="705"/>
      </w:pPr>
      <w:rPr>
        <w:rFonts w:ascii="Calibri" w:eastAsiaTheme="minorHAnsi" w:hAnsi="Calibri" w:cs="Calibr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C241115"/>
    <w:multiLevelType w:val="hybridMultilevel"/>
    <w:tmpl w:val="1FB47EBE"/>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7AA4161"/>
    <w:multiLevelType w:val="hybridMultilevel"/>
    <w:tmpl w:val="B062544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1A3666"/>
    <w:multiLevelType w:val="hybridMultilevel"/>
    <w:tmpl w:val="83B63E8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216DFB"/>
    <w:multiLevelType w:val="hybridMultilevel"/>
    <w:tmpl w:val="7A5EF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1678">
    <w:abstractNumId w:val="3"/>
  </w:num>
  <w:num w:numId="2" w16cid:durableId="1028876759">
    <w:abstractNumId w:val="4"/>
  </w:num>
  <w:num w:numId="3" w16cid:durableId="1641032802">
    <w:abstractNumId w:val="6"/>
  </w:num>
  <w:num w:numId="4" w16cid:durableId="1664892845">
    <w:abstractNumId w:val="9"/>
  </w:num>
  <w:num w:numId="5" w16cid:durableId="860506589">
    <w:abstractNumId w:val="11"/>
  </w:num>
  <w:num w:numId="6" w16cid:durableId="297079563">
    <w:abstractNumId w:val="2"/>
  </w:num>
  <w:num w:numId="7" w16cid:durableId="169881279">
    <w:abstractNumId w:val="13"/>
  </w:num>
  <w:num w:numId="8" w16cid:durableId="924534705">
    <w:abstractNumId w:val="5"/>
  </w:num>
  <w:num w:numId="9" w16cid:durableId="129176017">
    <w:abstractNumId w:val="0"/>
  </w:num>
  <w:num w:numId="10" w16cid:durableId="1855924952">
    <w:abstractNumId w:val="1"/>
  </w:num>
  <w:num w:numId="11" w16cid:durableId="1675762608">
    <w:abstractNumId w:val="14"/>
  </w:num>
  <w:num w:numId="12" w16cid:durableId="87704645">
    <w:abstractNumId w:val="10"/>
  </w:num>
  <w:num w:numId="13" w16cid:durableId="134953043">
    <w:abstractNumId w:val="8"/>
  </w:num>
  <w:num w:numId="14" w16cid:durableId="669214248">
    <w:abstractNumId w:val="7"/>
  </w:num>
  <w:num w:numId="15" w16cid:durableId="2023894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1240B"/>
    <w:rsid w:val="00021AFD"/>
    <w:rsid w:val="00027802"/>
    <w:rsid w:val="00044CAA"/>
    <w:rsid w:val="00054A83"/>
    <w:rsid w:val="00061AD6"/>
    <w:rsid w:val="0007526D"/>
    <w:rsid w:val="0008282B"/>
    <w:rsid w:val="000836DE"/>
    <w:rsid w:val="000B22A1"/>
    <w:rsid w:val="000B51D1"/>
    <w:rsid w:val="000B5CB0"/>
    <w:rsid w:val="000D17F8"/>
    <w:rsid w:val="000D1A0A"/>
    <w:rsid w:val="000E1578"/>
    <w:rsid w:val="000F33E3"/>
    <w:rsid w:val="0010035A"/>
    <w:rsid w:val="001010F0"/>
    <w:rsid w:val="00113A32"/>
    <w:rsid w:val="00124B82"/>
    <w:rsid w:val="00127CF4"/>
    <w:rsid w:val="00130172"/>
    <w:rsid w:val="00135BD1"/>
    <w:rsid w:val="00140778"/>
    <w:rsid w:val="00142747"/>
    <w:rsid w:val="001518E0"/>
    <w:rsid w:val="00180920"/>
    <w:rsid w:val="00185AC4"/>
    <w:rsid w:val="001A7CBF"/>
    <w:rsid w:val="001B12E9"/>
    <w:rsid w:val="001C1FE5"/>
    <w:rsid w:val="001D2E00"/>
    <w:rsid w:val="001D50F8"/>
    <w:rsid w:val="001F0D16"/>
    <w:rsid w:val="001F15DF"/>
    <w:rsid w:val="0020129F"/>
    <w:rsid w:val="00205E8E"/>
    <w:rsid w:val="002301CF"/>
    <w:rsid w:val="0023331B"/>
    <w:rsid w:val="002801FD"/>
    <w:rsid w:val="002A5DE2"/>
    <w:rsid w:val="002B4910"/>
    <w:rsid w:val="002C07E3"/>
    <w:rsid w:val="00304407"/>
    <w:rsid w:val="003359FF"/>
    <w:rsid w:val="00445D8B"/>
    <w:rsid w:val="004538FE"/>
    <w:rsid w:val="00490EF6"/>
    <w:rsid w:val="004C0D64"/>
    <w:rsid w:val="004C4791"/>
    <w:rsid w:val="005212D2"/>
    <w:rsid w:val="005563C5"/>
    <w:rsid w:val="005A4036"/>
    <w:rsid w:val="005B78BB"/>
    <w:rsid w:val="005C2A7C"/>
    <w:rsid w:val="005F194B"/>
    <w:rsid w:val="005F5D94"/>
    <w:rsid w:val="005F76DF"/>
    <w:rsid w:val="00643506"/>
    <w:rsid w:val="0064640C"/>
    <w:rsid w:val="006506BA"/>
    <w:rsid w:val="00677769"/>
    <w:rsid w:val="006925C1"/>
    <w:rsid w:val="006B5699"/>
    <w:rsid w:val="006D0408"/>
    <w:rsid w:val="006E2903"/>
    <w:rsid w:val="006E6099"/>
    <w:rsid w:val="006F1B93"/>
    <w:rsid w:val="006F2888"/>
    <w:rsid w:val="00727448"/>
    <w:rsid w:val="00732954"/>
    <w:rsid w:val="00766D70"/>
    <w:rsid w:val="00772E72"/>
    <w:rsid w:val="0078753E"/>
    <w:rsid w:val="00793944"/>
    <w:rsid w:val="007A74C8"/>
    <w:rsid w:val="007B4371"/>
    <w:rsid w:val="007B484C"/>
    <w:rsid w:val="007C4763"/>
    <w:rsid w:val="007F08A0"/>
    <w:rsid w:val="007F10ED"/>
    <w:rsid w:val="007F4F78"/>
    <w:rsid w:val="007F58CF"/>
    <w:rsid w:val="00831EAC"/>
    <w:rsid w:val="00850FD9"/>
    <w:rsid w:val="00855B25"/>
    <w:rsid w:val="00866748"/>
    <w:rsid w:val="008B721A"/>
    <w:rsid w:val="008C6443"/>
    <w:rsid w:val="008C6C78"/>
    <w:rsid w:val="008F10A9"/>
    <w:rsid w:val="008F5355"/>
    <w:rsid w:val="00912332"/>
    <w:rsid w:val="00951B61"/>
    <w:rsid w:val="009740D5"/>
    <w:rsid w:val="009B1743"/>
    <w:rsid w:val="009B26B1"/>
    <w:rsid w:val="009C0980"/>
    <w:rsid w:val="009E7AED"/>
    <w:rsid w:val="00A01894"/>
    <w:rsid w:val="00A343BB"/>
    <w:rsid w:val="00A34879"/>
    <w:rsid w:val="00A37BC1"/>
    <w:rsid w:val="00A45DA2"/>
    <w:rsid w:val="00A9629C"/>
    <w:rsid w:val="00A9739C"/>
    <w:rsid w:val="00AE0ADF"/>
    <w:rsid w:val="00AE74DE"/>
    <w:rsid w:val="00AF5891"/>
    <w:rsid w:val="00B101B6"/>
    <w:rsid w:val="00B12607"/>
    <w:rsid w:val="00B12973"/>
    <w:rsid w:val="00B16F6E"/>
    <w:rsid w:val="00B540B2"/>
    <w:rsid w:val="00B70E83"/>
    <w:rsid w:val="00B90C5A"/>
    <w:rsid w:val="00B9700F"/>
    <w:rsid w:val="00BA4D8E"/>
    <w:rsid w:val="00BB271A"/>
    <w:rsid w:val="00BD607C"/>
    <w:rsid w:val="00BE607E"/>
    <w:rsid w:val="00BF6D89"/>
    <w:rsid w:val="00C04C73"/>
    <w:rsid w:val="00C05280"/>
    <w:rsid w:val="00C11A93"/>
    <w:rsid w:val="00C11B91"/>
    <w:rsid w:val="00C1430E"/>
    <w:rsid w:val="00C147E1"/>
    <w:rsid w:val="00C6079B"/>
    <w:rsid w:val="00C60A28"/>
    <w:rsid w:val="00C81E35"/>
    <w:rsid w:val="00C83EEC"/>
    <w:rsid w:val="00C87F0C"/>
    <w:rsid w:val="00C9191C"/>
    <w:rsid w:val="00C95DC0"/>
    <w:rsid w:val="00CA4904"/>
    <w:rsid w:val="00CE213E"/>
    <w:rsid w:val="00CE3205"/>
    <w:rsid w:val="00CE7072"/>
    <w:rsid w:val="00D33362"/>
    <w:rsid w:val="00D52C37"/>
    <w:rsid w:val="00D65C9F"/>
    <w:rsid w:val="00D71B20"/>
    <w:rsid w:val="00D74740"/>
    <w:rsid w:val="00DA0B5B"/>
    <w:rsid w:val="00DC3D1D"/>
    <w:rsid w:val="00DD36E9"/>
    <w:rsid w:val="00DF1995"/>
    <w:rsid w:val="00E12171"/>
    <w:rsid w:val="00E123BA"/>
    <w:rsid w:val="00E12DFE"/>
    <w:rsid w:val="00E21754"/>
    <w:rsid w:val="00E30A6B"/>
    <w:rsid w:val="00E31F28"/>
    <w:rsid w:val="00E4317C"/>
    <w:rsid w:val="00E50C15"/>
    <w:rsid w:val="00E8317E"/>
    <w:rsid w:val="00E84F9D"/>
    <w:rsid w:val="00EA47CE"/>
    <w:rsid w:val="00EA5AE8"/>
    <w:rsid w:val="00EB4E3D"/>
    <w:rsid w:val="00EC1100"/>
    <w:rsid w:val="00EC1914"/>
    <w:rsid w:val="00EC6831"/>
    <w:rsid w:val="00EE3BB3"/>
    <w:rsid w:val="00F036A7"/>
    <w:rsid w:val="00F05483"/>
    <w:rsid w:val="00F07BA8"/>
    <w:rsid w:val="00F10C3C"/>
    <w:rsid w:val="00F17324"/>
    <w:rsid w:val="00F23064"/>
    <w:rsid w:val="00F47608"/>
    <w:rsid w:val="00F60EBD"/>
    <w:rsid w:val="00F61ADD"/>
    <w:rsid w:val="00F62F1E"/>
    <w:rsid w:val="00F62F50"/>
    <w:rsid w:val="00F964B1"/>
    <w:rsid w:val="00F97CFB"/>
    <w:rsid w:val="03651B79"/>
    <w:rsid w:val="1087366D"/>
    <w:rsid w:val="1B515BB5"/>
    <w:rsid w:val="1E18A3A4"/>
    <w:rsid w:val="325469FC"/>
    <w:rsid w:val="35B0927C"/>
    <w:rsid w:val="39E22755"/>
    <w:rsid w:val="5676BDB5"/>
    <w:rsid w:val="5A02EAA8"/>
    <w:rsid w:val="5CB9844C"/>
    <w:rsid w:val="6351095A"/>
    <w:rsid w:val="6768B616"/>
    <w:rsid w:val="6C0B34ED"/>
    <w:rsid w:val="6DBCFC84"/>
    <w:rsid w:val="6FBB2C55"/>
    <w:rsid w:val="7C418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D4009E52-2FC3-4326-B90C-D3F0F085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lang w:val="en-GB"/>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unhideWhenUsed/>
    <w:rsid w:val="00124B82"/>
    <w:pPr>
      <w:spacing w:after="0"/>
    </w:pPr>
    <w:rPr>
      <w:rFonts w:cs="Times New Roman"/>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124B82"/>
    <w:rPr>
      <w:rFonts w:ascii="Montserrat" w:hAnsi="Montserrat" w:cs="Times New Roman"/>
      <w:sz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E12171"/>
    <w:rPr>
      <w:sz w:val="16"/>
    </w:rPr>
  </w:style>
  <w:style w:type="character" w:customStyle="1" w:styleId="PoznmkypodarouChar">
    <w:name w:val="Poznámky pod čarou Char"/>
    <w:basedOn w:val="TextpoznpodarouChar"/>
    <w:link w:val="Poznmkypodarou"/>
    <w:rsid w:val="00E12171"/>
    <w:rPr>
      <w:rFonts w:ascii="Calibri" w:hAnsi="Calibri" w:cs="Times New Roman"/>
      <w:sz w:val="16"/>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rPr>
  </w:style>
  <w:style w:type="character" w:styleId="Odkaznakoment">
    <w:name w:val="annotation reference"/>
    <w:basedOn w:val="Standardnpsmoodstavce"/>
    <w:uiPriority w:val="99"/>
    <w:semiHidden/>
    <w:unhideWhenUsed/>
    <w:rsid w:val="007A74C8"/>
    <w:rPr>
      <w:sz w:val="16"/>
    </w:rPr>
  </w:style>
  <w:style w:type="paragraph" w:styleId="Textkomente">
    <w:name w:val="annotation text"/>
    <w:basedOn w:val="Normln"/>
    <w:link w:val="TextkomenteChar"/>
    <w:uiPriority w:val="99"/>
    <w:unhideWhenUsed/>
    <w:rsid w:val="007A74C8"/>
    <w:rPr>
      <w:sz w:val="20"/>
    </w:rPr>
  </w:style>
  <w:style w:type="character" w:customStyle="1" w:styleId="TextkomenteChar">
    <w:name w:val="Text komentáře Char"/>
    <w:basedOn w:val="Standardnpsmoodstavce"/>
    <w:link w:val="Textkomente"/>
    <w:uiPriority w:val="99"/>
    <w:rsid w:val="007A74C8"/>
    <w:rPr>
      <w:rFonts w:ascii="Calibri" w:hAnsi="Calibri"/>
      <w:sz w:val="20"/>
    </w:rPr>
  </w:style>
  <w:style w:type="paragraph" w:styleId="Pedmtkomente">
    <w:name w:val="annotation subject"/>
    <w:basedOn w:val="Textkomente"/>
    <w:next w:val="Textkomente"/>
    <w:link w:val="PedmtkomenteChar"/>
    <w:uiPriority w:val="99"/>
    <w:semiHidden/>
    <w:unhideWhenUsed/>
    <w:rsid w:val="007A74C8"/>
    <w:rPr>
      <w:b/>
    </w:rPr>
  </w:style>
  <w:style w:type="character" w:customStyle="1" w:styleId="PedmtkomenteChar">
    <w:name w:val="Předmět komentáře Char"/>
    <w:basedOn w:val="TextkomenteChar"/>
    <w:link w:val="Pedmtkomente"/>
    <w:uiPriority w:val="99"/>
    <w:semiHidden/>
    <w:rsid w:val="007A74C8"/>
    <w:rPr>
      <w:rFonts w:ascii="Calibri" w:hAnsi="Calibri"/>
      <w:b/>
      <w:sz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rPr>
  </w:style>
  <w:style w:type="paragraph" w:styleId="Odstavecseseznamem">
    <w:name w:val="List Paragraph"/>
    <w:aliases w:val="nad 1,Název grafu"/>
    <w:basedOn w:val="Normln"/>
    <w:uiPriority w:val="34"/>
    <w:qFormat/>
    <w:rsid w:val="00F62F50"/>
    <w:pPr>
      <w:numPr>
        <w:numId w:val="4"/>
      </w:numPr>
      <w:tabs>
        <w:tab w:val="clear" w:pos="5790"/>
      </w:tabs>
      <w:ind w:left="714" w:hanging="357"/>
      <w:contextualSpacing/>
    </w:pPr>
  </w:style>
  <w:style w:type="character" w:styleId="Zstupntext">
    <w:name w:val="Placeholder Text"/>
    <w:basedOn w:val="Standardnpsmoodstavce"/>
    <w:uiPriority w:val="99"/>
    <w:semiHidden/>
    <w:rsid w:val="00D74740"/>
    <w:rPr>
      <w:color w:val="808080"/>
    </w:rPr>
  </w:style>
  <w:style w:type="paragraph" w:styleId="Revize">
    <w:name w:val="Revision"/>
    <w:hidden/>
    <w:uiPriority w:val="99"/>
    <w:semiHidden/>
    <w:rsid w:val="00C6079B"/>
    <w:pPr>
      <w:spacing w:after="0" w:line="240" w:lineRule="auto"/>
    </w:pPr>
    <w:rPr>
      <w:rFonts w:ascii="Calibri" w:hAnsi="Calibri"/>
    </w:rPr>
  </w:style>
  <w:style w:type="paragraph" w:customStyle="1" w:styleId="OM-Normln">
    <w:name w:val="OM - Normální"/>
    <w:basedOn w:val="Normln"/>
    <w:link w:val="OM-NormlnChar"/>
    <w:qFormat/>
    <w:rsid w:val="00855B25"/>
    <w:pPr>
      <w:tabs>
        <w:tab w:val="clear" w:pos="5790"/>
      </w:tabs>
      <w:adjustRightInd w:val="0"/>
      <w:textAlignment w:val="baseline"/>
    </w:pPr>
    <w:rPr>
      <w:rFonts w:asciiTheme="minorHAnsi" w:hAnsiTheme="minorHAnsi" w:cs="Arial"/>
    </w:rPr>
  </w:style>
  <w:style w:type="character" w:customStyle="1" w:styleId="OM-NormlnChar">
    <w:name w:val="OM - Normální Char"/>
    <w:basedOn w:val="Standardnpsmoodstavce"/>
    <w:link w:val="OM-Normln"/>
    <w:rsid w:val="00855B25"/>
    <w:rPr>
      <w:rFonts w:cs="Arial"/>
    </w:rPr>
  </w:style>
  <w:style w:type="character" w:styleId="Hypertextovodkaz">
    <w:name w:val="Hyperlink"/>
    <w:basedOn w:val="Standardnpsmoodstavce"/>
    <w:uiPriority w:val="99"/>
    <w:unhideWhenUsed/>
    <w:rsid w:val="009C0980"/>
    <w:rPr>
      <w:color w:val="0563C1" w:themeColor="hyperlink"/>
      <w:u w:val="single"/>
    </w:rPr>
  </w:style>
  <w:style w:type="character" w:styleId="Nevyeenzmnka">
    <w:name w:val="Unresolved Mention"/>
    <w:basedOn w:val="Standardnpsmoodstavce"/>
    <w:uiPriority w:val="99"/>
    <w:semiHidden/>
    <w:unhideWhenUsed/>
    <w:rsid w:val="009C0980"/>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68B1DB1-Nadpis21">
    <w:name w:val="P68B1DB1-Nadpis21"/>
    <w:basedOn w:val="Nadpis2"/>
    <w:rPr>
      <w:rFonts w:ascii="Arial" w:eastAsia="Arial" w:hAnsi="Arial" w:cs="Arial"/>
      <w:caps w:val="0"/>
      <w:color w:val="003657"/>
      <w:sz w:val="30"/>
    </w:rPr>
  </w:style>
  <w:style w:type="paragraph" w:customStyle="1" w:styleId="P68B1DB1-Nadpis12">
    <w:name w:val="P68B1DB1-Nadpis12"/>
    <w:basedOn w:val="Nadpis1"/>
    <w:rPr>
      <w:rFonts w:ascii="Arial" w:eastAsia="Arial" w:hAnsi="Arial" w:cs="Arial"/>
      <w:caps w:val="0"/>
      <w:color w:val="003657"/>
      <w:sz w:val="40"/>
    </w:rPr>
  </w:style>
  <w:style w:type="paragraph" w:customStyle="1" w:styleId="P68B1DB1-Normln3">
    <w:name w:val="P68B1DB1-Normln3"/>
    <w:basedOn w:val="Normln"/>
    <w:rPr>
      <w:rFonts w:ascii="Arial" w:eastAsia="Arial" w:hAnsi="Arial" w:cs="Arial"/>
      <w:b/>
    </w:rPr>
  </w:style>
  <w:style w:type="paragraph" w:customStyle="1" w:styleId="P68B1DB1-Normln4">
    <w:name w:val="P68B1DB1-Normln4"/>
    <w:basedOn w:val="Normln"/>
    <w:rPr>
      <w:rFonts w:ascii="Arial" w:eastAsia="Arial" w:hAnsi="Arial" w:cs="Arial"/>
    </w:rPr>
  </w:style>
  <w:style w:type="paragraph" w:customStyle="1" w:styleId="P68B1DB1-Normln5">
    <w:name w:val="P68B1DB1-Normln5"/>
    <w:basedOn w:val="Normln"/>
    <w:rPr>
      <w:rFonts w:ascii="Arial" w:eastAsia="Arial" w:hAnsi="Arial" w:cs="Arial"/>
      <w:color w:val="000000" w:themeColor="text1"/>
    </w:rPr>
  </w:style>
  <w:style w:type="paragraph" w:customStyle="1" w:styleId="P68B1DB1-Odstavecseseznamem6">
    <w:name w:val="P68B1DB1-Odstavecseseznamem6"/>
    <w:basedOn w:val="Odstavecseseznamem"/>
    <w:rPr>
      <w:rFonts w:ascii="Arial" w:eastAsia="Arial" w:hAnsi="Arial" w:cs="Arial"/>
    </w:rPr>
  </w:style>
  <w:style w:type="character" w:styleId="Sledovanodkaz">
    <w:name w:val="FollowedHyperlink"/>
    <w:basedOn w:val="Standardnpsmoodstavce"/>
    <w:uiPriority w:val="99"/>
    <w:semiHidden/>
    <w:unhideWhenUsed/>
    <w:rsid w:val="001407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axation_customs/tax-common-eu-list_en%23heading_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3FA23154BF34DA4A86C056F64110D" ma:contentTypeVersion="10" ma:contentTypeDescription="Vytvoří nový dokument" ma:contentTypeScope="" ma:versionID="9faa307c6cbaffd0c170980db07cc32d">
  <xsd:schema xmlns:xsd="http://www.w3.org/2001/XMLSchema" xmlns:xs="http://www.w3.org/2001/XMLSchema" xmlns:p="http://schemas.microsoft.com/office/2006/metadata/properties" xmlns:ns2="5d52a9aa-9d86-4bf5-8574-cac025d26c1b" targetNamespace="http://schemas.microsoft.com/office/2006/metadata/properties" ma:root="true" ma:fieldsID="a6b91639117d73babf0e85494ceb6851" ns2:_="">
    <xsd:import namespace="5d52a9aa-9d86-4bf5-8574-cac025d26c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2a9aa-9d86-4bf5-8574-cac025d26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Info" ma:index="17" nillable="true" ma:displayName="Info" ma:description="Manuály od pí. Senftové 12/2025. Hodnotitel bude upraveno. " ma:format="Dropdown" ma:internalName="Inf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52a9aa-9d86-4bf5-8574-cac025d26c1b">
      <Terms xmlns="http://schemas.microsoft.com/office/infopath/2007/PartnerControls"/>
    </lcf76f155ced4ddcb4097134ff3c332f>
    <Info xmlns="5d52a9aa-9d86-4bf5-8574-cac025d26c1b" xsi:nil="true"/>
  </documentManagement>
</p:properties>
</file>

<file path=customXml/itemProps1.xml><?xml version="1.0" encoding="utf-8"?>
<ds:datastoreItem xmlns:ds="http://schemas.openxmlformats.org/officeDocument/2006/customXml" ds:itemID="{BF2B9E03-0042-4453-8C27-CD7B76C88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2a9aa-9d86-4bf5-8574-cac025d26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F5368-0D5B-44ED-87CE-C1A69CB290E1}">
  <ds:schemaRefs>
    <ds:schemaRef ds:uri="http://schemas.openxmlformats.org/officeDocument/2006/bibliography"/>
  </ds:schemaRefs>
</ds:datastoreItem>
</file>

<file path=customXml/itemProps3.xml><?xml version="1.0" encoding="utf-8"?>
<ds:datastoreItem xmlns:ds="http://schemas.openxmlformats.org/officeDocument/2006/customXml" ds:itemID="{75518BAD-24C9-4C95-A8D9-BC5520D9F8DD}">
  <ds:schemaRefs>
    <ds:schemaRef ds:uri="http://schemas.microsoft.com/sharepoint/v3/contenttype/forms"/>
  </ds:schemaRefs>
</ds:datastoreItem>
</file>

<file path=customXml/itemProps4.xml><?xml version="1.0" encoding="utf-8"?>
<ds:datastoreItem xmlns:ds="http://schemas.openxmlformats.org/officeDocument/2006/customXml" ds:itemID="{F24050A9-286F-4CC6-AA33-44B3CEF4F05B}">
  <ds:schemaRefs>
    <ds:schemaRef ds:uri="http://schemas.microsoft.com/office/2006/metadata/properties"/>
    <ds:schemaRef ds:uri="http://schemas.microsoft.com/office/infopath/2007/PartnerControls"/>
    <ds:schemaRef ds:uri="5d52a9aa-9d86-4bf5-8574-cac025d26c1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4569</Characters>
  <Application>Microsoft Office Word</Application>
  <DocSecurity>0</DocSecurity>
  <Lines>38</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Monika Keřková</cp:lastModifiedBy>
  <cp:revision>41</cp:revision>
  <cp:lastPrinted>2022-03-15T23:20:00Z</cp:lastPrinted>
  <dcterms:created xsi:type="dcterms:W3CDTF">2025-03-03T05:00:00Z</dcterms:created>
  <dcterms:modified xsi:type="dcterms:W3CDTF">2026-01-25T16:17:00Z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0x01010083C3FA23154BF34DA4A86C056F64110D</vt:lpwstr>
  </property>
  <property fmtid="{D5CDD505-2E9C-101B-9397-08002B2CF9AE}" pid="3" name="_dlc_DocIdItemGuid">
    <vt:lpwstr>e1fffe2f-4713-438c-9f53-610ef7c27f40</vt:lpwstr>
  </property>
  <property fmtid="{D5CDD505-2E9C-101B-9397-08002B2CF9AE}" pid="4" name="MediaServiceImageTags">
    <vt:lpwstr/>
  </property>
</Properties>
</file>