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0A737D4" w:rsidR="001B5B5F" w:rsidRPr="00E33671" w:rsidRDefault="105BD194" w:rsidP="25648859">
      <w:pPr>
        <w:pStyle w:val="Nadpis1"/>
        <w:rPr>
          <w:rFonts w:ascii="Aptos Display" w:eastAsia="MS Gothic" w:hAnsi="Aptos Display" w:cs="Times New Roman"/>
          <w:b/>
          <w:bCs/>
          <w:color w:val="008691"/>
        </w:rPr>
      </w:pP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Purpose and </w:t>
      </w:r>
      <w:r w:rsidR="2BCABDEE" w:rsidRPr="0777528B">
        <w:rPr>
          <w:rFonts w:ascii="Aptos Display" w:eastAsia="MS Gothic" w:hAnsi="Aptos Display" w:cs="Times New Roman"/>
          <w:b/>
          <w:bCs/>
          <w:color w:val="008691"/>
        </w:rPr>
        <w:t>B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asic </w:t>
      </w:r>
      <w:r w:rsidR="620D286E" w:rsidRPr="0777528B">
        <w:rPr>
          <w:rFonts w:ascii="Aptos Display" w:eastAsia="MS Gothic" w:hAnsi="Aptos Display" w:cs="Times New Roman"/>
          <w:b/>
          <w:bCs/>
          <w:color w:val="008691"/>
        </w:rPr>
        <w:t>F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eatures of the </w:t>
      </w:r>
      <w:r w:rsidR="7F6B5ADF" w:rsidRPr="0777528B">
        <w:rPr>
          <w:rFonts w:ascii="Aptos Display" w:eastAsia="MS Gothic" w:hAnsi="Aptos Display" w:cs="Times New Roman"/>
          <w:b/>
          <w:bCs/>
          <w:color w:val="008691"/>
        </w:rPr>
        <w:t>P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 xml:space="preserve">roposed </w:t>
      </w:r>
      <w:r w:rsidR="027FC548" w:rsidRPr="0777528B">
        <w:rPr>
          <w:rFonts w:ascii="Aptos Display" w:eastAsia="MS Gothic" w:hAnsi="Aptos Display" w:cs="Times New Roman"/>
          <w:b/>
          <w:bCs/>
          <w:color w:val="008691"/>
        </w:rPr>
        <w:t>R</w:t>
      </w:r>
      <w:r w:rsidRPr="0777528B">
        <w:rPr>
          <w:rFonts w:ascii="Aptos Display" w:eastAsia="MS Gothic" w:hAnsi="Aptos Display" w:cs="Times New Roman"/>
          <w:b/>
          <w:bCs/>
          <w:color w:val="008691"/>
        </w:rPr>
        <w:t>epository</w:t>
      </w:r>
    </w:p>
    <w:p w14:paraId="282B506E" w14:textId="0BE497CA" w:rsidR="1BC7EE42" w:rsidRPr="00E33671" w:rsidRDefault="1BC7EE42" w:rsidP="1BC7EE42">
      <w:pPr>
        <w:rPr>
          <w:b/>
          <w:bCs/>
        </w:rPr>
      </w:pPr>
    </w:p>
    <w:p w14:paraId="179E1208" w14:textId="77FFAE58" w:rsidR="22C7714D" w:rsidRPr="00E33671" w:rsidRDefault="22C7714D" w:rsidP="1BC7EE42">
      <w:r w:rsidRPr="0360D1BB">
        <w:rPr>
          <w:b/>
          <w:bCs/>
        </w:rPr>
        <w:t>Working name of the repository:</w:t>
      </w:r>
      <w:r>
        <w:t xml:space="preserve"> </w:t>
      </w:r>
    </w:p>
    <w:p w14:paraId="67F06169" w14:textId="36D854FA" w:rsidR="22C7714D" w:rsidRPr="00E33671" w:rsidRDefault="22C7714D" w:rsidP="366961E3">
      <w:pPr>
        <w:rPr>
          <w:b/>
          <w:bCs/>
        </w:rPr>
      </w:pPr>
      <w:r w:rsidRPr="37344382">
        <w:rPr>
          <w:b/>
          <w:bCs/>
        </w:rPr>
        <w:t>Names</w:t>
      </w:r>
      <w:r w:rsidR="42F8B222" w:rsidRPr="37344382">
        <w:rPr>
          <w:b/>
          <w:bCs/>
        </w:rPr>
        <w:t>, roles</w:t>
      </w:r>
      <w:r w:rsidRPr="37344382">
        <w:rPr>
          <w:b/>
          <w:bCs/>
        </w:rPr>
        <w:t xml:space="preserve"> and affiliations of user group representatives submitting the proposal:</w:t>
      </w:r>
    </w:p>
    <w:p w14:paraId="3FD8D74A" w14:textId="0B889B9A" w:rsidR="22C7714D" w:rsidRPr="00E33671" w:rsidRDefault="23AFB49A" w:rsidP="1BC7EE42">
      <w:pPr>
        <w:rPr>
          <w:b/>
          <w:bCs/>
        </w:rPr>
      </w:pPr>
      <w:r w:rsidRPr="00E33671">
        <w:rPr>
          <w:b/>
          <w:bCs/>
        </w:rPr>
        <w:t>Date:</w:t>
      </w:r>
    </w:p>
    <w:p w14:paraId="32FBDF3A" w14:textId="68B16834" w:rsidR="22C7714D" w:rsidRPr="00E33671" w:rsidRDefault="22C7714D" w:rsidP="1BC7EE42">
      <w:pPr>
        <w:pBdr>
          <w:bottom w:val="single" w:sz="6" w:space="1" w:color="000000"/>
        </w:pBdr>
        <w:rPr>
          <w:b/>
          <w:bCs/>
        </w:rPr>
      </w:pPr>
    </w:p>
    <w:p w14:paraId="1249CE71" w14:textId="56A8C088" w:rsidR="4CD01273" w:rsidRDefault="4CD01273" w:rsidP="0360D1BB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Instructions</w:t>
      </w:r>
    </w:p>
    <w:p w14:paraId="7EC87B2A" w14:textId="12BBE75C" w:rsidR="77FA47C9" w:rsidRDefault="77FA47C9" w:rsidP="0360D1B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If you are not yet able to answer </w:t>
      </w:r>
      <w:r w:rsidR="70DDE08A" w:rsidRPr="0360D1BB">
        <w:rPr>
          <w:rFonts w:ascii="Arial" w:eastAsia="Arial" w:hAnsi="Arial" w:cs="Arial"/>
          <w:color w:val="000000" w:themeColor="text1"/>
          <w:sz w:val="22"/>
          <w:szCs w:val="22"/>
        </w:rPr>
        <w:t>any of the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4AEB17B"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following 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>question</w:t>
      </w:r>
      <w:r w:rsidR="79FED1EA" w:rsidRPr="0360D1BB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, feel free to skip </w:t>
      </w:r>
      <w:r w:rsidR="51E2C734" w:rsidRPr="0360D1BB">
        <w:rPr>
          <w:rFonts w:ascii="Arial" w:eastAsia="Arial" w:hAnsi="Arial" w:cs="Arial"/>
          <w:color w:val="000000" w:themeColor="text1"/>
          <w:sz w:val="22"/>
          <w:szCs w:val="22"/>
        </w:rPr>
        <w:t>them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335D547" w14:textId="43BE13F8" w:rsidR="14946BEC" w:rsidRDefault="14946BEC" w:rsidP="0360D1BB">
      <w:pPr>
        <w:rPr>
          <w:rFonts w:ascii="Arial" w:eastAsia="Arial" w:hAnsi="Arial" w:cs="Arial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>If you have any other documents describing your plan</w:t>
      </w:r>
      <w:r w:rsidR="00B3047C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ed repository, feel free to </w:t>
      </w:r>
      <w:hyperlink r:id="rId10">
        <w:r w:rsidRPr="0360D1BB">
          <w:rPr>
            <w:rStyle w:val="Hypertextovodkaz"/>
            <w:rFonts w:ascii="Arial" w:eastAsia="Arial" w:hAnsi="Arial" w:cs="Arial"/>
            <w:sz w:val="22"/>
            <w:szCs w:val="22"/>
          </w:rPr>
          <w:t>submit them to the NRP repository system specialists</w:t>
        </w:r>
      </w:hyperlink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along with this one</w:t>
      </w:r>
      <w:r w:rsidR="5A591521" w:rsidRPr="0360D1B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104401" w14:textId="2BB9D847" w:rsidR="359DF584" w:rsidRDefault="359DF584" w:rsidP="0360D1BB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This </w:t>
      </w:r>
      <w:r w:rsidR="7945B4C6" w:rsidRPr="0360D1BB">
        <w:rPr>
          <w:rFonts w:ascii="Arial" w:eastAsia="Arial" w:hAnsi="Arial" w:cs="Arial"/>
          <w:sz w:val="22"/>
          <w:szCs w:val="22"/>
        </w:rPr>
        <w:t>questionnaire</w:t>
      </w:r>
      <w:r w:rsidR="7945B4C6"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assumes that you are establishing a new repository in NRP. If you are integrating an existing repository into the NRP environment or migrating a repository built on another system to the NRP core repository system, you </w:t>
      </w:r>
      <w:r w:rsidR="5DDE3650" w:rsidRPr="0360D1BB">
        <w:rPr>
          <w:rFonts w:ascii="Arial" w:eastAsia="Arial" w:hAnsi="Arial" w:cs="Arial"/>
          <w:color w:val="000000" w:themeColor="text1"/>
          <w:sz w:val="22"/>
          <w:szCs w:val="22"/>
        </w:rPr>
        <w:t>do not need to submit this document when requesting a consultation.</w:t>
      </w:r>
      <w:r w:rsidR="6F4E2398" w:rsidRPr="0360D1BB">
        <w:rPr>
          <w:rFonts w:ascii="Arial" w:eastAsia="Arial" w:hAnsi="Arial" w:cs="Arial"/>
          <w:color w:val="000000" w:themeColor="text1"/>
          <w:sz w:val="22"/>
          <w:szCs w:val="22"/>
        </w:rPr>
        <w:t xml:space="preserve"> Instead, just briefly describe your situation and link to </w:t>
      </w:r>
      <w:r w:rsidR="79602AD0" w:rsidRPr="0360D1BB">
        <w:rPr>
          <w:rFonts w:ascii="Arial" w:eastAsia="Arial" w:hAnsi="Arial" w:cs="Arial"/>
          <w:color w:val="000000" w:themeColor="text1"/>
          <w:sz w:val="22"/>
          <w:szCs w:val="22"/>
        </w:rPr>
        <w:t>information about your repository.</w:t>
      </w:r>
    </w:p>
    <w:p w14:paraId="7BAC176F" w14:textId="29784A73" w:rsidR="0360D1BB" w:rsidRDefault="0360D1BB" w:rsidP="0360D1BB">
      <w:p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6515038" w14:textId="340FBFBB" w:rsidR="22C7714D" w:rsidRPr="00E33671" w:rsidRDefault="22C7714D" w:rsidP="366961E3">
      <w:pPr>
        <w:pStyle w:val="Nadpis2"/>
        <w:rPr>
          <w:rFonts w:ascii="Arial" w:eastAsia="Arial" w:hAnsi="Arial" w:cs="Arial"/>
          <w:sz w:val="22"/>
          <w:szCs w:val="22"/>
        </w:rPr>
      </w:pPr>
      <w:r w:rsidRPr="00E33671">
        <w:t xml:space="preserve">Why should </w:t>
      </w:r>
      <w:r w:rsidR="00967B1F" w:rsidRPr="00E33671">
        <w:t>the</w:t>
      </w:r>
      <w:r w:rsidRPr="00E33671">
        <w:t xml:space="preserve"> repository be established?</w:t>
      </w:r>
    </w:p>
    <w:p w14:paraId="700A0714" w14:textId="5B3B2A58" w:rsidR="3D5162DE" w:rsidRPr="00E33671" w:rsidRDefault="3D5162DE" w:rsidP="366961E3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Describe the problem </w:t>
      </w:r>
      <w:r w:rsidR="22C7714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repository is intended to solve and the goal of the new repository.</w:t>
      </w:r>
    </w:p>
    <w:p w14:paraId="6675B4E6" w14:textId="3BC5DE49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CCC11E6" w14:textId="446E2869" w:rsidR="0360D1BB" w:rsidRDefault="0360D1BB" w:rsidP="0360D1BB">
      <w:pPr>
        <w:keepNext/>
        <w:keepLines/>
        <w:rPr>
          <w:lang w:val="en-US"/>
        </w:rPr>
      </w:pPr>
    </w:p>
    <w:p w14:paraId="68508968" w14:textId="32FA29B5" w:rsidR="47274559" w:rsidRDefault="47274559" w:rsidP="0360D1BB">
      <w:pPr>
        <w:pStyle w:val="Nadpis2"/>
        <w:rPr>
          <w:rFonts w:ascii="Arial" w:eastAsia="Arial" w:hAnsi="Arial" w:cs="Arial"/>
        </w:rPr>
      </w:pPr>
      <w:r w:rsidRPr="0360D1BB">
        <w:rPr>
          <w:lang w:val="en-US"/>
        </w:rPr>
        <w:t>What is the current stat</w:t>
      </w:r>
      <w:r w:rsidR="3071999E" w:rsidRPr="0360D1BB">
        <w:rPr>
          <w:lang w:val="en-US"/>
        </w:rPr>
        <w:t>e</w:t>
      </w:r>
      <w:r w:rsidRPr="0360D1BB">
        <w:rPr>
          <w:lang w:val="en-US"/>
        </w:rPr>
        <w:t xml:space="preserve"> of work on the repository?</w:t>
      </w:r>
    </w:p>
    <w:p w14:paraId="5A921A1E" w14:textId="6B6B6D62" w:rsidR="0360D1BB" w:rsidRDefault="2794F4C9" w:rsidP="37344382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Have you already started some preliminary work on the repository? If so, please provide a basic overview of the steps taken.</w:t>
      </w:r>
    </w:p>
    <w:p w14:paraId="51CAB58E" w14:textId="0B378613" w:rsidR="0360D1BB" w:rsidRDefault="0360D1BB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37A28F" w14:textId="6D519ABE" w:rsidR="47274559" w:rsidRDefault="47274559" w:rsidP="0360D1B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Do you have any resources dedicated to establishing the repository? </w:t>
      </w:r>
      <w:r w:rsidR="212EC923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For example, s</w:t>
      </w:r>
      <w:r w:rsidR="5697B732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taff</w:t>
      </w:r>
      <w:r w:rsidR="4875295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(such as data curators, administrators, developers, data stewards)</w:t>
      </w:r>
      <w:r w:rsidR="36DA6D92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, financial</w:t>
      </w:r>
      <w:r w:rsidR="4875295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resources, organizational commitments</w:t>
      </w:r>
      <w:r w:rsidR="312D0AD3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or </w:t>
      </w:r>
      <w:r w:rsidR="15FB365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grants</w:t>
      </w:r>
      <w:r w:rsidR="4875295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>.</w:t>
      </w:r>
    </w:p>
    <w:p w14:paraId="1AD51C4E" w14:textId="7EDB7B9F" w:rsidR="47274559" w:rsidRDefault="47274559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color w:val="000000" w:themeColor="text1"/>
          <w:lang w:val="cs-CZ"/>
        </w:rPr>
        <w:t xml:space="preserve"> </w:t>
      </w:r>
    </w:p>
    <w:p w14:paraId="3D3C4CBE" w14:textId="5AB62AC8" w:rsidR="6D9E9FDF" w:rsidRDefault="6D9E9FDF" w:rsidP="37344382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lastRenderedPageBreak/>
        <w:t>Do you already have a preferred repository system (software)?</w:t>
      </w:r>
      <w:r w:rsidR="07A0C433"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 Why did you choose it?</w:t>
      </w:r>
    </w:p>
    <w:p w14:paraId="6ED34035" w14:textId="740D06B8" w:rsidR="0360D1BB" w:rsidRDefault="0360D1BB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5FCF34CA" w14:textId="54163A0D" w:rsidR="0360D1BB" w:rsidRDefault="0360D1BB" w:rsidP="0360D1BB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80CD677" w14:textId="0E31E6CF" w:rsidR="22C7714D" w:rsidRPr="00E33671" w:rsidRDefault="22C7714D" w:rsidP="1BC7EE42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33671">
        <w:t>What data should be stored?</w:t>
      </w:r>
    </w:p>
    <w:p w14:paraId="4864F580" w14:textId="66C30C9E" w:rsidR="22C7714D" w:rsidRPr="00E33671" w:rsidRDefault="22C7714D" w:rsidP="25648859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Define the scope of the repository, including what types of data 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 or do not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belong in the repository. Do you already know of a standardized metadata format that 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ould be applicable?</w:t>
      </w:r>
    </w:p>
    <w:p w14:paraId="5B09BEEC" w14:textId="7755FF5F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741FC1" w14:textId="613AD809" w:rsidR="0A79709F" w:rsidRPr="00E33671" w:rsidRDefault="0A79709F" w:rsidP="0360D1BB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Try to estimate the order of magnitude: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105"/>
      </w:tblGrid>
      <w:tr w:rsidR="1BC7EE42" w:rsidRPr="00E33671" w14:paraId="638C51E0" w14:textId="77777777" w:rsidTr="0360D1BB">
        <w:trPr>
          <w:trHeight w:val="1035"/>
        </w:trPr>
        <w:tc>
          <w:tcPr>
            <w:tcW w:w="2910" w:type="dxa"/>
            <w:shd w:val="clear" w:color="auto" w:fill="BCE7EB"/>
          </w:tcPr>
          <w:p w14:paraId="69245671" w14:textId="009C143B" w:rsidR="125DEBB3" w:rsidRPr="00E33671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Data volume of one model </w:t>
            </w:r>
            <w:r w:rsidR="002E374C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entry</w:t>
            </w:r>
          </w:p>
          <w:p w14:paraId="3FEFC0CA" w14:textId="4404C432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7633C8A6" w14:textId="722CED77" w:rsidR="1BC7EE42" w:rsidRPr="00E33671" w:rsidRDefault="1BC7EE42" w:rsidP="0360D1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08129300" w14:textId="77777777" w:rsidTr="0360D1BB">
        <w:trPr>
          <w:trHeight w:val="300"/>
        </w:trPr>
        <w:tc>
          <w:tcPr>
            <w:tcW w:w="2910" w:type="dxa"/>
            <w:shd w:val="clear" w:color="auto" w:fill="BCE7EB"/>
          </w:tcPr>
          <w:p w14:paraId="409F8673" w14:textId="749501A7" w:rsidR="125DEBB3" w:rsidRPr="00E33671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Number of </w:t>
            </w:r>
            <w:r w:rsidR="002E374C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entries</w:t>
            </w: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in the repository when put into standard operation</w:t>
            </w:r>
          </w:p>
          <w:p w14:paraId="3BA6ABB7" w14:textId="09E2CDF7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0D551F4A" w14:textId="722CED77" w:rsidR="1BC7EE42" w:rsidRPr="00E33671" w:rsidRDefault="1BC7EE42" w:rsidP="0360D1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53121071" w14:textId="77777777" w:rsidTr="0360D1BB">
        <w:trPr>
          <w:trHeight w:val="1065"/>
        </w:trPr>
        <w:tc>
          <w:tcPr>
            <w:tcW w:w="2910" w:type="dxa"/>
            <w:shd w:val="clear" w:color="auto" w:fill="BCE7EB"/>
          </w:tcPr>
          <w:p w14:paraId="3DD8E2B8" w14:textId="31604548" w:rsidR="125DEBB3" w:rsidRPr="00E33671" w:rsidRDefault="125DEBB3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Number of new </w:t>
            </w:r>
            <w:r w:rsidR="002E374C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entries</w:t>
            </w:r>
            <w:r w:rsidR="00DA06C5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in the</w:t>
            </w:r>
            <w:r w:rsidR="002E374C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year after launch</w:t>
            </w:r>
          </w:p>
          <w:p w14:paraId="76FA7B80" w14:textId="7D050C92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</w:tcPr>
          <w:p w14:paraId="3B0F5681" w14:textId="722CED77" w:rsidR="1BC7EE42" w:rsidRPr="00E33671" w:rsidRDefault="1BC7EE42" w:rsidP="0360D1B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2F6AC55" w14:textId="7CCA06DA" w:rsidR="1BC7EE42" w:rsidRPr="00E33671" w:rsidRDefault="1BC7EE42" w:rsidP="1BC7EE4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652E4DD" w14:textId="27859B99" w:rsidR="22C7714D" w:rsidRPr="00E33671" w:rsidRDefault="22C7714D" w:rsidP="1BC7EE42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>
        <w:t>Wh</w:t>
      </w:r>
      <w:r w:rsidR="11A65B8F">
        <w:t>ich</w:t>
      </w:r>
      <w:r>
        <w:t xml:space="preserve"> scientific community is </w:t>
      </w:r>
      <w:r w:rsidR="002E374C">
        <w:t>the repository</w:t>
      </w:r>
      <w:r>
        <w:t xml:space="preserve"> intended to serve?</w:t>
      </w:r>
    </w:p>
    <w:p w14:paraId="11A64C9B" w14:textId="62BB8C82" w:rsidR="22C7714D" w:rsidRPr="00E33671" w:rsidRDefault="22C7714D" w:rsidP="0360D1BB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Which institution (or consortium) </w:t>
      </w:r>
      <w:r w:rsidR="00091F1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stands behind</w:t>
      </w:r>
      <w:r w:rsidR="31701E2E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or </w:t>
      </w:r>
      <w:r w:rsidR="00215E5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represents</w:t>
      </w:r>
      <w:r w:rsidR="00091F1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your community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? Are they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willing to participate in the long-term </w:t>
      </w:r>
      <w:r w:rsidR="002E374C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upkeep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of the repository?</w:t>
      </w:r>
    </w:p>
    <w:p w14:paraId="515ABE40" w14:textId="5B6B62E8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C391699" w14:textId="43A48986" w:rsidR="22C7714D" w:rsidRPr="00E33671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Briefly describe the scientific community that will form the core of the user group and its institutional </w:t>
      </w:r>
      <w:r w:rsidR="002E374C"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home base. </w:t>
      </w:r>
      <w:r w:rsidR="00884302"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What are your expectations</w:t>
      </w:r>
      <w:r w:rsidRPr="00E336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5655"/>
      </w:tblGrid>
      <w:tr w:rsidR="1BC7EE42" w:rsidRPr="00E33671" w14:paraId="0CA16FC7" w14:textId="77777777" w:rsidTr="0360D1BB">
        <w:trPr>
          <w:trHeight w:val="1530"/>
        </w:trPr>
        <w:tc>
          <w:tcPr>
            <w:tcW w:w="3360" w:type="dxa"/>
            <w:shd w:val="clear" w:color="auto" w:fill="BCE7EB"/>
          </w:tcPr>
          <w:p w14:paraId="145C6C37" w14:textId="416335C0" w:rsidR="1AB3C2B5" w:rsidRPr="00E33671" w:rsidRDefault="1FAED33F" w:rsidP="0360D1BB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Launching 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repository (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</w:t>
            </w:r>
            <w:r w:rsidR="7951B0C2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ou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740D59F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have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already</w:t>
            </w:r>
            <w:r w:rsidR="757A64A8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agree</w:t>
            </w:r>
            <w:r w:rsidR="688A55CE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d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6CFED7BE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to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cooperat</w:t>
            </w:r>
            <w:r w:rsidR="7D48BBAD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55" w:type="dxa"/>
          </w:tcPr>
          <w:p w14:paraId="12C785CE" w14:textId="3DC19979" w:rsidR="1BC7EE42" w:rsidRPr="00E33671" w:rsidRDefault="1BC7EE42" w:rsidP="1079D868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468FCC32" w14:textId="77777777" w:rsidTr="0360D1BB">
        <w:trPr>
          <w:trHeight w:val="300"/>
        </w:trPr>
        <w:tc>
          <w:tcPr>
            <w:tcW w:w="3360" w:type="dxa"/>
            <w:shd w:val="clear" w:color="auto" w:fill="BCE7EB"/>
          </w:tcPr>
          <w:p w14:paraId="275C70AA" w14:textId="55B3F702" w:rsidR="1AB3C2B5" w:rsidRPr="00E33671" w:rsidRDefault="7664A688" w:rsidP="0360D1BB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After approx. three years (</w:t>
            </w:r>
            <w:r w:rsidR="07244FF2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you will encourage them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to contribute to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the </w:t>
            </w:r>
            <w:r w:rsidR="0C557387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repository,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and you have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reason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to </w:t>
            </w:r>
            <w:r w:rsidR="391BD762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believe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they will use the </w:t>
            </w:r>
            <w:r w:rsidR="479FEFB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opportunity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e.g.</w:t>
            </w:r>
            <w:proofErr w:type="gramEnd"/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E374C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they are your </w:t>
            </w:r>
            <w:r w:rsidR="51E562C0" w:rsidRPr="0360D1BB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colleagues from a friendly institute)</w:t>
            </w:r>
          </w:p>
          <w:p w14:paraId="28474EF1" w14:textId="017BD148" w:rsidR="1BC7EE42" w:rsidRPr="00E33671" w:rsidRDefault="1BC7EE42" w:rsidP="1BC7EE42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655" w:type="dxa"/>
          </w:tcPr>
          <w:p w14:paraId="45279801" w14:textId="3DC19979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7EE42" w:rsidRPr="00E33671" w14:paraId="498FCE07" w14:textId="77777777" w:rsidTr="0360D1BB">
        <w:trPr>
          <w:trHeight w:val="1440"/>
        </w:trPr>
        <w:tc>
          <w:tcPr>
            <w:tcW w:w="3360" w:type="dxa"/>
            <w:shd w:val="clear" w:color="auto" w:fill="BCE7EB"/>
          </w:tcPr>
          <w:p w14:paraId="0E7CECC7" w14:textId="75664714" w:rsidR="1AB3C2B5" w:rsidRPr="00E33671" w:rsidRDefault="2F98DA9F" w:rsidP="366961E3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Ideal </w:t>
            </w:r>
            <w:r w:rsidR="00EC20BD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prospective</w:t>
            </w:r>
            <w:r w:rsidR="07A3014D"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conditions (</w:t>
            </w:r>
            <w:proofErr w:type="gramStart"/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00E3367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all European ornithologists)</w:t>
            </w:r>
          </w:p>
        </w:tc>
        <w:tc>
          <w:tcPr>
            <w:tcW w:w="5655" w:type="dxa"/>
          </w:tcPr>
          <w:p w14:paraId="0FC52C8A" w14:textId="3DC19979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0D39BC8" w14:textId="69117438" w:rsidR="1BC7EE42" w:rsidRPr="00E33671" w:rsidRDefault="1BC7EE42" w:rsidP="1BC7EE42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3ED58DF" w14:textId="073D7331" w:rsidR="038187C0" w:rsidRPr="00E33671" w:rsidRDefault="038187C0" w:rsidP="23DAE18D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Describe the user groups (e.g., </w:t>
      </w:r>
      <w:r w:rsidR="26CA989D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botanists, 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students, business </w:t>
      </w:r>
      <w:r w:rsidR="0CA2E539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users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2456D413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1189A007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public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 of the repository and the</w:t>
      </w:r>
      <w:r w:rsidR="63130261"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ir use cases for the repository</w:t>
      </w:r>
      <w:r w:rsidRPr="23DAE18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p w14:paraId="5E568B6E" w14:textId="6FC1A9D4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2099AC" w14:textId="1D1A97F4" w:rsidR="22C7714D" w:rsidRPr="00E33671" w:rsidRDefault="22C7714D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Should some groups have different levels of access to </w:t>
      </w:r>
      <w:r w:rsidR="00EC20B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data?</w:t>
      </w:r>
    </w:p>
    <w:p w14:paraId="3F53EED7" w14:textId="7ABFFEA1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8D4A0A" w14:textId="69C6FDC0" w:rsidR="77306CAA" w:rsidRPr="00E33671" w:rsidRDefault="77306CAA" w:rsidP="1BC7EE4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Describe who will have permission to enter and edit </w:t>
      </w:r>
      <w:r w:rsidR="00EC20B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entries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p w14:paraId="36BB5ACE" w14:textId="46D13D36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6A1842C" w14:textId="4D681825" w:rsidR="0360D1BB" w:rsidRDefault="0360D1BB" w:rsidP="0360D1BB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A8ABABE" w14:textId="450EAC86" w:rsidR="22C7714D" w:rsidRPr="00E33671" w:rsidRDefault="00EC20BD" w:rsidP="1BC7EE42">
      <w:pPr>
        <w:pStyle w:val="Nadpis2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33671">
        <w:t xml:space="preserve">How does the </w:t>
      </w:r>
      <w:r w:rsidR="22C7714D" w:rsidRPr="00E33671">
        <w:t>repository fit into the existing ecosystem?</w:t>
      </w:r>
    </w:p>
    <w:p w14:paraId="6568B60F" w14:textId="466D9CF3" w:rsidR="22C7714D" w:rsidRPr="00E33671" w:rsidRDefault="16463461" w:rsidP="0524AC55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Are there any existing repositories that you can use for your type of data? If so, what are their advantages and disadvantages? What do you expect to gain from the </w:t>
      </w:r>
      <w:r w:rsidR="00EC20BD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creation of the 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new </w:t>
      </w:r>
      <w:r w:rsidR="228B9E6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repository in 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Nationa</w:t>
      </w:r>
      <w:r w:rsidR="00E3367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l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BB5C61B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Repository Platform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(</w:t>
      </w:r>
      <w:r w:rsidR="228B9E6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="28CBA046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RP</w:t>
      </w:r>
      <w:r w:rsidR="00E03B25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</w:t>
      </w:r>
      <w:r w:rsidR="228B9E61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?</w:t>
      </w:r>
    </w:p>
    <w:p w14:paraId="70C51D71" w14:textId="06435B79" w:rsidR="22C7714D" w:rsidRPr="00E33671" w:rsidRDefault="22C7714D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70E83080" w14:textId="40A6A01F" w:rsidR="22C7714D" w:rsidRPr="00E33671" w:rsidRDefault="22C7714D" w:rsidP="25648859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Describe the role of the new repository in the context of relevant existing systems and tools (related repositories, research environments, aggregation platforms, etc.) and how it could</w:t>
      </w:r>
      <w:r w:rsidR="008E7E54"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/should</w:t>
      </w:r>
      <w:r w:rsidRPr="0360D1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be linked to them.</w:t>
      </w:r>
    </w:p>
    <w:p w14:paraId="2838EC32" w14:textId="4F268B6D" w:rsidR="1BC7EE42" w:rsidRPr="00E33671" w:rsidRDefault="1BC7EE42" w:rsidP="0360D1B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6CAFAD4" w14:textId="3B6CA1FE" w:rsidR="0360D1BB" w:rsidRDefault="0360D1BB" w:rsidP="0360D1BB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1000F53" w14:textId="47CC1582" w:rsidR="1E7C9209" w:rsidRDefault="1E7C9209" w:rsidP="37344382">
      <w:pPr>
        <w:pStyle w:val="Nadpis2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t>How should the repository look?</w:t>
      </w:r>
    </w:p>
    <w:p w14:paraId="5B343014" w14:textId="3534181D" w:rsidR="1E7C9209" w:rsidRDefault="1E7C9209" w:rsidP="3734438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 you already know what the name, logo and visual identity (colour scheme) of the repository will be?</w:t>
      </w:r>
    </w:p>
    <w:p w14:paraId="0C9EE121" w14:textId="6662D33A" w:rsidR="37344382" w:rsidRDefault="37344382" w:rsidP="3734438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4312B65" w14:textId="1A4BDBA4" w:rsidR="37344382" w:rsidRDefault="37344382" w:rsidP="37344382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DA716FC" w14:textId="3E545834" w:rsidR="22C7714D" w:rsidRPr="00E33671" w:rsidRDefault="22C7714D" w:rsidP="0360D1BB">
      <w:pPr>
        <w:pStyle w:val="Nadpis2"/>
      </w:pPr>
      <w:r>
        <w:lastRenderedPageBreak/>
        <w:t xml:space="preserve">What </w:t>
      </w:r>
      <w:r w:rsidR="598DE996">
        <w:t>functions does the</w:t>
      </w:r>
      <w:r>
        <w:t xml:space="preserve"> repository need </w:t>
      </w:r>
      <w:r w:rsidR="47A28D69">
        <w:t>to</w:t>
      </w:r>
      <w:r>
        <w:t xml:space="preserve"> be useful to the community?</w:t>
      </w:r>
    </w:p>
    <w:p w14:paraId="7D3AA6BA" w14:textId="1D967340" w:rsidR="22C7714D" w:rsidRPr="00E33671" w:rsidRDefault="22C7714D" w:rsidP="37344382">
      <w:pPr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List your system requirements </w:t>
      </w:r>
      <w:r w:rsidR="69C0CDD9"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that go beyond default repository functionality </w:t>
      </w:r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and how high a priority they are for you, </w:t>
      </w:r>
      <w:proofErr w:type="gramStart"/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e.g.</w:t>
      </w:r>
      <w:proofErr w:type="gramEnd"/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using the </w:t>
      </w:r>
      <w:proofErr w:type="spellStart"/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MoSCoW</w:t>
      </w:r>
      <w:proofErr w:type="spellEnd"/>
      <w:r w:rsidRPr="373443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method – must have, should have, could have, won't have.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7200"/>
        <w:gridCol w:w="1815"/>
      </w:tblGrid>
      <w:tr w:rsidR="1BC7EE42" w:rsidRPr="00E33671" w14:paraId="5110DEF9" w14:textId="77777777" w:rsidTr="1BC7EE42">
        <w:trPr>
          <w:trHeight w:val="450"/>
        </w:trPr>
        <w:tc>
          <w:tcPr>
            <w:tcW w:w="7200" w:type="dxa"/>
            <w:shd w:val="clear" w:color="auto" w:fill="BCE7EB"/>
          </w:tcPr>
          <w:p w14:paraId="11CC0B14" w14:textId="2A108026" w:rsidR="7D591278" w:rsidRPr="00E33671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E33671">
              <w:rPr>
                <w:rFonts w:ascii="Arial" w:eastAsia="Arial" w:hAnsi="Arial" w:cs="Arial"/>
                <w:b/>
                <w:bCs/>
                <w:color w:val="000000" w:themeColor="text1"/>
              </w:rPr>
              <w:t>Requirement</w:t>
            </w:r>
          </w:p>
        </w:tc>
        <w:tc>
          <w:tcPr>
            <w:tcW w:w="1815" w:type="dxa"/>
            <w:shd w:val="clear" w:color="auto" w:fill="BCE7EB"/>
          </w:tcPr>
          <w:p w14:paraId="21F26BD9" w14:textId="45D1F524" w:rsidR="7D591278" w:rsidRPr="00E33671" w:rsidRDefault="7D591278" w:rsidP="1BC7EE42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E33671">
              <w:rPr>
                <w:rFonts w:ascii="Arial" w:eastAsia="Arial" w:hAnsi="Arial" w:cs="Arial"/>
                <w:b/>
                <w:bCs/>
                <w:color w:val="000000" w:themeColor="text1"/>
              </w:rPr>
              <w:t>Priority</w:t>
            </w:r>
          </w:p>
        </w:tc>
      </w:tr>
      <w:tr w:rsidR="1BC7EE42" w:rsidRPr="00E33671" w14:paraId="5846FC2A" w14:textId="77777777" w:rsidTr="1BC7EE42">
        <w:trPr>
          <w:trHeight w:val="420"/>
        </w:trPr>
        <w:tc>
          <w:tcPr>
            <w:tcW w:w="7200" w:type="dxa"/>
          </w:tcPr>
          <w:p w14:paraId="09DB9624" w14:textId="41951520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322E0958" w14:textId="462CB059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:rsidRPr="00E33671" w14:paraId="69BC2248" w14:textId="77777777" w:rsidTr="1BC7EE42">
        <w:trPr>
          <w:trHeight w:val="420"/>
        </w:trPr>
        <w:tc>
          <w:tcPr>
            <w:tcW w:w="7200" w:type="dxa"/>
          </w:tcPr>
          <w:p w14:paraId="23379153" w14:textId="609CC954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42DCA0B" w14:textId="0F54F6D5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:rsidRPr="00E33671" w14:paraId="6061B66F" w14:textId="77777777" w:rsidTr="1BC7EE42">
        <w:trPr>
          <w:trHeight w:val="420"/>
        </w:trPr>
        <w:tc>
          <w:tcPr>
            <w:tcW w:w="7200" w:type="dxa"/>
          </w:tcPr>
          <w:p w14:paraId="2E42F7EF" w14:textId="66397350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533D549B" w14:textId="405ED7D8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BC7EE42" w:rsidRPr="00E33671" w14:paraId="069771DC" w14:textId="77777777" w:rsidTr="1BC7EE42">
        <w:trPr>
          <w:trHeight w:val="420"/>
        </w:trPr>
        <w:tc>
          <w:tcPr>
            <w:tcW w:w="7200" w:type="dxa"/>
          </w:tcPr>
          <w:p w14:paraId="6FB454E9" w14:textId="1FB734ED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15" w:type="dxa"/>
          </w:tcPr>
          <w:p w14:paraId="6C7A8652" w14:textId="798D599D" w:rsidR="1BC7EE42" w:rsidRPr="00E33671" w:rsidRDefault="1BC7EE42" w:rsidP="1BC7EE4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674117F" w14:textId="7EC0CC06" w:rsidR="7E16A387" w:rsidRDefault="72AF7DF5" w:rsidP="0360D1BB">
      <w:pPr>
        <w:jc w:val="right"/>
        <w:rPr>
          <w:i/>
          <w:iCs/>
          <w:sz w:val="22"/>
          <w:szCs w:val="22"/>
        </w:rPr>
      </w:pPr>
      <w:r w:rsidRPr="0360D1BB">
        <w:rPr>
          <w:i/>
          <w:iCs/>
          <w:sz w:val="22"/>
          <w:szCs w:val="22"/>
        </w:rPr>
        <w:t>You can also write the requirements in</w:t>
      </w:r>
      <w:r w:rsidR="59E7C1A5" w:rsidRPr="0360D1BB">
        <w:rPr>
          <w:i/>
          <w:iCs/>
          <w:sz w:val="22"/>
          <w:szCs w:val="22"/>
        </w:rPr>
        <w:t xml:space="preserve"> an</w:t>
      </w:r>
      <w:r w:rsidRPr="0360D1BB">
        <w:rPr>
          <w:i/>
          <w:iCs/>
          <w:sz w:val="22"/>
          <w:szCs w:val="22"/>
        </w:rPr>
        <w:t xml:space="preserve"> </w:t>
      </w:r>
      <w:hyperlink r:id="rId11">
        <w:r w:rsidRPr="0360D1BB">
          <w:rPr>
            <w:rStyle w:val="Hypertextovodkaz"/>
            <w:i/>
            <w:iCs/>
            <w:sz w:val="22"/>
            <w:szCs w:val="22"/>
          </w:rPr>
          <w:t xml:space="preserve">Excel </w:t>
        </w:r>
        <w:r w:rsidR="5A997DFE" w:rsidRPr="0360D1BB">
          <w:rPr>
            <w:rStyle w:val="Hypertextovodkaz"/>
            <w:i/>
            <w:iCs/>
            <w:sz w:val="22"/>
            <w:szCs w:val="22"/>
          </w:rPr>
          <w:t>table</w:t>
        </w:r>
      </w:hyperlink>
      <w:r w:rsidR="5A997DFE" w:rsidRPr="0360D1BB">
        <w:rPr>
          <w:i/>
          <w:iCs/>
          <w:sz w:val="22"/>
          <w:szCs w:val="22"/>
        </w:rPr>
        <w:t xml:space="preserve"> </w:t>
      </w:r>
      <w:r w:rsidRPr="0360D1BB">
        <w:rPr>
          <w:i/>
          <w:iCs/>
          <w:sz w:val="22"/>
          <w:szCs w:val="22"/>
        </w:rPr>
        <w:t>and send them as a separate attachment.</w:t>
      </w:r>
    </w:p>
    <w:sectPr w:rsidR="7E16A387" w:rsidSect="009320D0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F171" w14:textId="77777777" w:rsidR="00AE36F6" w:rsidRPr="00E33671" w:rsidRDefault="00AE36F6">
      <w:pPr>
        <w:spacing w:after="0" w:line="240" w:lineRule="auto"/>
      </w:pPr>
      <w:r w:rsidRPr="00E33671">
        <w:separator/>
      </w:r>
    </w:p>
  </w:endnote>
  <w:endnote w:type="continuationSeparator" w:id="0">
    <w:p w14:paraId="4B9093DF" w14:textId="77777777" w:rsidR="00AE36F6" w:rsidRPr="00E33671" w:rsidRDefault="00AE36F6">
      <w:pPr>
        <w:spacing w:after="0" w:line="240" w:lineRule="auto"/>
      </w:pPr>
      <w:r w:rsidRPr="00E336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C7EE42" w:rsidRPr="00E33671" w14:paraId="59E550AB" w14:textId="77777777" w:rsidTr="1BC7EE42">
      <w:trPr>
        <w:trHeight w:val="300"/>
      </w:trPr>
      <w:tc>
        <w:tcPr>
          <w:tcW w:w="3005" w:type="dxa"/>
        </w:tcPr>
        <w:p w14:paraId="47641DE3" w14:textId="4C9F51A4" w:rsidR="1BC7EE42" w:rsidRPr="00E33671" w:rsidRDefault="1BC7EE42" w:rsidP="1BC7EE42">
          <w:pPr>
            <w:pStyle w:val="Zhlav"/>
            <w:ind w:left="-115"/>
          </w:pPr>
        </w:p>
      </w:tc>
      <w:tc>
        <w:tcPr>
          <w:tcW w:w="3005" w:type="dxa"/>
        </w:tcPr>
        <w:p w14:paraId="57E2CC28" w14:textId="696ADDE9" w:rsidR="1BC7EE42" w:rsidRPr="00E33671" w:rsidRDefault="1BC7EE42" w:rsidP="1BC7EE42">
          <w:pPr>
            <w:pStyle w:val="Zhlav"/>
            <w:jc w:val="center"/>
          </w:pPr>
          <w:r w:rsidRPr="00E33671">
            <w:fldChar w:fldCharType="begin"/>
          </w:r>
          <w:r w:rsidRPr="00E33671">
            <w:instrText>PAGE</w:instrText>
          </w:r>
          <w:r w:rsidRPr="00E33671">
            <w:fldChar w:fldCharType="separate"/>
          </w:r>
          <w:r w:rsidR="009A08E8" w:rsidRPr="00E33671">
            <w:t>1</w:t>
          </w:r>
          <w:r w:rsidRPr="00E33671">
            <w:fldChar w:fldCharType="end"/>
          </w:r>
        </w:p>
      </w:tc>
      <w:tc>
        <w:tcPr>
          <w:tcW w:w="3005" w:type="dxa"/>
        </w:tcPr>
        <w:p w14:paraId="21EEC8CD" w14:textId="69236608" w:rsidR="1BC7EE42" w:rsidRPr="00E33671" w:rsidRDefault="1BC7EE42" w:rsidP="1BC7EE42">
          <w:pPr>
            <w:pStyle w:val="Zhlav"/>
            <w:ind w:right="-115"/>
            <w:jc w:val="right"/>
          </w:pPr>
        </w:p>
      </w:tc>
    </w:tr>
  </w:tbl>
  <w:p w14:paraId="3B4915B3" w14:textId="1DB3C95C" w:rsidR="1BC7EE42" w:rsidRPr="00E33671" w:rsidRDefault="1BC7EE42" w:rsidP="1BC7EE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F387" w14:textId="67395B2E" w:rsidR="0090078E" w:rsidRPr="00E33671" w:rsidRDefault="003D4F55">
    <w:pPr>
      <w:pStyle w:val="Zpat"/>
    </w:pPr>
    <w:r w:rsidRPr="003D4F55">
      <w:rPr>
        <w:rFonts w:ascii="Arial" w:eastAsia="Calibri" w:hAnsi="Arial" w:cs="Times New Roman"/>
        <w:noProof/>
        <w:sz w:val="22"/>
        <w:lang w:eastAsia="en-US"/>
      </w:rPr>
      <w:drawing>
        <wp:anchor distT="0" distB="0" distL="114300" distR="114300" simplePos="0" relativeHeight="251659267" behindDoc="0" locked="0" layoutInCell="1" allowOverlap="1" wp14:anchorId="1E6BD63E" wp14:editId="4DC6BD44">
          <wp:simplePos x="0" y="0"/>
          <wp:positionH relativeFrom="column">
            <wp:posOffset>-5715</wp:posOffset>
          </wp:positionH>
          <wp:positionV relativeFrom="paragraph">
            <wp:posOffset>-41910</wp:posOffset>
          </wp:positionV>
          <wp:extent cx="3375660" cy="474980"/>
          <wp:effectExtent l="0" t="0" r="2540" b="0"/>
          <wp:wrapSquare wrapText="bothSides"/>
          <wp:docPr id="502762413" name="Picture 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762413" name="Picture 3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66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EDA" w:rsidRPr="00E3367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344F69" wp14:editId="34EDEA17">
              <wp:simplePos x="0" y="0"/>
              <wp:positionH relativeFrom="column">
                <wp:posOffset>3371215</wp:posOffset>
              </wp:positionH>
              <wp:positionV relativeFrom="paragraph">
                <wp:posOffset>-76536</wp:posOffset>
              </wp:positionV>
              <wp:extent cx="2344420" cy="593090"/>
              <wp:effectExtent l="0" t="0" r="5080" b="3810"/>
              <wp:wrapNone/>
              <wp:docPr id="208630599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7F48BD" w14:textId="79DD4428" w:rsidR="001D0EDA" w:rsidRPr="00E33671" w:rsidRDefault="001D0EDA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N</w:t>
                          </w:r>
                          <w:r w:rsidR="003D4F55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ational repository platform</w:t>
                          </w:r>
                        </w:p>
                        <w:p w14:paraId="3B1676BE" w14:textId="16C14BA5" w:rsidR="001D0EDA" w:rsidRPr="00E33671" w:rsidRDefault="003D4F55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for Research Data (</w:t>
                          </w:r>
                          <w:r w:rsidR="001D0EDA"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NRP)</w:t>
                          </w:r>
                        </w:p>
                        <w:p w14:paraId="67D62911" w14:textId="77777777" w:rsidR="001D0EDA" w:rsidRPr="00E33671" w:rsidRDefault="001D0EDA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CESNET,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zájmové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sdružení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právnických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osob</w:t>
                          </w:r>
                          <w:proofErr w:type="spellEnd"/>
                        </w:p>
                        <w:p w14:paraId="1DF26D69" w14:textId="660DBBFB" w:rsidR="001D0EDA" w:rsidRPr="00E33671" w:rsidRDefault="003D4F55" w:rsidP="001D0EDA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Mailling</w:t>
                          </w:r>
                          <w:proofErr w:type="spellEnd"/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Address</w:t>
                          </w:r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</w:t>
                          </w:r>
                          <w:proofErr w:type="spellEnd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Píky</w:t>
                          </w:r>
                          <w:proofErr w:type="spellEnd"/>
                          <w:r w:rsidR="001D0EDA"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430/26, 160 00 </w:t>
                          </w: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Prague</w:t>
                          </w:r>
                        </w:p>
                        <w:p w14:paraId="785C0EC3" w14:textId="77777777" w:rsidR="001D0EDA" w:rsidRPr="00E33671" w:rsidRDefault="001D0EDA" w:rsidP="001D0EDA">
                          <w:pPr>
                            <w:spacing w:after="0"/>
                            <w:jc w:val="right"/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info@eosc.cz</w:t>
                          </w:r>
                          <w:r w:rsidRPr="00E33671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4344F6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65.45pt;margin-top:-6.05pt;width:184.6pt;height:46.7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GwLAIAAFQEAAAOAAAAZHJzL2Uyb0RvYy54bWysVNuO2yAQfa/Uf0C8N3Zu240VZ5VmlapS&#10;tLtSttpngiG2hBkKJHb69R2wc+m2T1Vf8MAMcznn4PlDWytyFNZVoHM6HKSUCM2hqPQ+p99f15/u&#10;KXGe6YIp0CKnJ+How+Ljh3ljMjGCElQhLMEk2mWNyWnpvcmSxPFS1MwNwAiNTgm2Zh63dp8UljWY&#10;vVbJKE3vkgZsYSxw4RyePnZOuoj5pRTcP0vphCcqp9ibj6uN6y6syWLOsr1lpqx43wb7hy5qVmks&#10;ekn1yDwjB1v9kaquuAUH0g841AlIWXERZ8Bphum7abYlMyLOguA4c4HJ/b+0/Om4NS+W+PYLtEhg&#10;AKQxLnN4GOZppa3DFzsl6EcITxfYROsJx8PReDKZjNDF0TedjdNZxDW53jbW+a8CahKMnFqkJaLF&#10;jhvnsSKGnkNCMQeqKtaVUnETpCBWypIjQxKVjz3ijd+ilCZNTu/G0zQm1hCud5mVxgLXmYLl213b&#10;D7qD4oTzW+ik4QxfV9jkhjn/wixqAedCfftnXKQCLAK9RUkJ9uffzkM8UoReShrUVk7djwOzghL1&#10;TSN5s+FkEsQYN5Pp54CdvfXsbj36UK8AJx/iSzI8miHeq7MpLdRv+AyWoSq6mOZYO6f+bK58p3h8&#10;RlwslzEI5WeY3+it4SF1QDpQ8Nq+MWt6njwy/ARnFbLsHV1dbLipYXnwIKvIZQC4Q7XHHaUbKe6f&#10;WXgbt/sYdf0ZLH4BAAD//wMAUEsDBBQABgAIAAAAIQDXIVx14gAAAAoBAAAPAAAAZHJzL2Rvd25y&#10;ZXYueG1sTI/LTsMwEEX3SPyDNUhsUGunUaENcSqEeEjsaHiInRsPSUQ8jmI3CX/PsILdjObozrn5&#10;bnadGHEIrScNyVKBQKq8banW8FLeLzYgQjRkTecJNXxjgF1xepKbzPqJnnHcx1pwCIXMaGhi7DMp&#10;Q9WgM2HpeyS+ffrBmcjrUEs7mInDXSdXSl1KZ1riD43p8bbB6mt/dBo+Lur3pzA/vE7pOu3vHsfy&#10;6s2WWp+fzTfXICLO8Q+GX31Wh4KdDv5INohOwzpVW0Y1LJJVAoKJrVI8HDRskhRkkcv/FYofAAAA&#10;//8DAFBLAQItABQABgAIAAAAIQC2gziS/gAAAOEBAAATAAAAAAAAAAAAAAAAAAAAAABbQ29udGVu&#10;dF9UeXBlc10ueG1sUEsBAi0AFAAGAAgAAAAhADj9If/WAAAAlAEAAAsAAAAAAAAAAAAAAAAALwEA&#10;AF9yZWxzLy5yZWxzUEsBAi0AFAAGAAgAAAAhAFjQ8bAsAgAAVAQAAA4AAAAAAAAAAAAAAAAALgIA&#10;AGRycy9lMm9Eb2MueG1sUEsBAi0AFAAGAAgAAAAhANchXHXiAAAACgEAAA8AAAAAAAAAAAAAAAAA&#10;hgQAAGRycy9kb3ducmV2LnhtbFBLBQYAAAAABAAEAPMAAACVBQAAAAA=&#10;" fillcolor="white [3201]" stroked="f" strokeweight=".5pt">
              <v:textbox>
                <w:txbxContent>
                  <w:p w14:paraId="717F48BD" w14:textId="79DD4428" w:rsidR="001D0EDA" w:rsidRPr="00E33671" w:rsidRDefault="001D0EDA" w:rsidP="001D0EDA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N</w:t>
                    </w:r>
                    <w:r w:rsidR="003D4F55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ational repository platform</w:t>
                    </w:r>
                  </w:p>
                  <w:p w14:paraId="3B1676BE" w14:textId="16C14BA5" w:rsidR="001D0EDA" w:rsidRPr="00E33671" w:rsidRDefault="003D4F55" w:rsidP="001D0EDA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for Research Data (</w:t>
                    </w:r>
                    <w:r w:rsidR="001D0EDA"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NRP)</w:t>
                    </w:r>
                  </w:p>
                  <w:p w14:paraId="67D62911" w14:textId="77777777" w:rsidR="001D0EDA" w:rsidRPr="00E33671" w:rsidRDefault="001D0EDA" w:rsidP="001D0EDA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CESNET,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zájmové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sdružení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právnických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osob</w:t>
                    </w:r>
                    <w:proofErr w:type="spellEnd"/>
                  </w:p>
                  <w:p w14:paraId="1DF26D69" w14:textId="660DBBFB" w:rsidR="001D0EDA" w:rsidRPr="00E33671" w:rsidRDefault="003D4F55" w:rsidP="001D0EDA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Mailling</w:t>
                    </w:r>
                    <w:proofErr w:type="spellEnd"/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Address</w:t>
                    </w:r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</w:t>
                    </w:r>
                    <w:proofErr w:type="spellEnd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Píky</w:t>
                    </w:r>
                    <w:proofErr w:type="spellEnd"/>
                    <w:r w:rsidR="001D0EDA"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430/26, 160 00 </w:t>
                    </w: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Prague</w:t>
                    </w:r>
                  </w:p>
                  <w:p w14:paraId="785C0EC3" w14:textId="77777777" w:rsidR="001D0EDA" w:rsidRPr="00E33671" w:rsidRDefault="001D0EDA" w:rsidP="001D0EDA">
                    <w:pPr>
                      <w:spacing w:after="0"/>
                      <w:jc w:val="right"/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info@eosc.cz</w:t>
                    </w:r>
                    <w:r w:rsidRPr="00E33671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  <w:r w:rsidR="0090078E" w:rsidRPr="00E3367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59664E" wp14:editId="1ADD0245">
              <wp:simplePos x="0" y="0"/>
              <wp:positionH relativeFrom="column">
                <wp:posOffset>6779260</wp:posOffset>
              </wp:positionH>
              <wp:positionV relativeFrom="paragraph">
                <wp:posOffset>-86995</wp:posOffset>
              </wp:positionV>
              <wp:extent cx="2344420" cy="593090"/>
              <wp:effectExtent l="0" t="0" r="5080" b="3810"/>
              <wp:wrapNone/>
              <wp:docPr id="264482192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93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515C7B" w14:textId="77777777" w:rsidR="0090078E" w:rsidRPr="00E33671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Národní</w:t>
                          </w:r>
                          <w:proofErr w:type="spellEnd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repozitářová</w:t>
                          </w:r>
                          <w:proofErr w:type="spellEnd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platforma</w:t>
                          </w:r>
                          <w:proofErr w:type="spellEnd"/>
                        </w:p>
                        <w:p w14:paraId="6B55A695" w14:textId="77777777" w:rsidR="0090078E" w:rsidRPr="00E33671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pro </w:t>
                          </w:r>
                          <w:proofErr w:type="spellStart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výzkumná</w:t>
                          </w:r>
                          <w:proofErr w:type="spellEnd"/>
                          <w:r w:rsidRPr="00E33671"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data (NRP)</w:t>
                          </w:r>
                        </w:p>
                        <w:p w14:paraId="4FE4A268" w14:textId="77777777" w:rsidR="0090078E" w:rsidRPr="00E33671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CESNET,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zájmové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sdružení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právnických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osob</w:t>
                          </w:r>
                          <w:proofErr w:type="spellEnd"/>
                        </w:p>
                        <w:p w14:paraId="1137486D" w14:textId="77777777" w:rsidR="0090078E" w:rsidRPr="00E33671" w:rsidRDefault="0090078E" w:rsidP="0090078E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Korespondenční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adresa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Píky</w:t>
                          </w:r>
                          <w:proofErr w:type="spellEnd"/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 430/26, 160 00 Praha</w:t>
                          </w:r>
                        </w:p>
                        <w:p w14:paraId="10E22C82" w14:textId="77777777" w:rsidR="0090078E" w:rsidRPr="00E33671" w:rsidRDefault="0090078E" w:rsidP="0090078E">
                          <w:pPr>
                            <w:spacing w:after="0"/>
                            <w:jc w:val="right"/>
                          </w:pPr>
                          <w:r w:rsidRPr="00E33671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info@eosc.cz</w:t>
                          </w:r>
                          <w:r w:rsidRPr="00E33671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0859664E" id="_x0000_s1027" type="#_x0000_t202" style="position:absolute;margin-left:533.8pt;margin-top:-6.85pt;width:184.6pt;height:46.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LcLgIAAFsEAAAOAAAAZHJzL2Uyb0RvYy54bWysVE2P2yAQvVfqf0DcGzuJs91YcVZpVqkq&#10;RbsrZas9EwyxJcxQILHTX98B56vbnqpe8MAM8/Hew7OHrlHkIKyrQRd0OEgpEZpDWetdQb+/rj7d&#10;U+I80yVToEVBj8LRh/nHD7PW5GIEFahSWIJJtMtbU9DKe5MnieOVaJgbgBEanRJswzxu7S4pLWsx&#10;e6OSUZreJS3Y0ljgwjk8feyddB7zSym4f5bSCU9UQbE3H1cb121Yk/mM5TvLTFXzUxvsH7poWK2x&#10;6CXVI/OM7G39R6qm5hYcSD/g0CQgZc1FnAGnGabvptlUzIg4C4LjzAUm9//S8qfDxrxY4rsv0CGB&#10;AZDWuNzhYZink7YJX+yUoB8hPF5gE50nHA9H4yzLRuji6JtMx+k04ppcbxvr/FcBDQlGQS3SEtFi&#10;h7XzWBFDzyGhmANVl6taqbgJUhBLZcmBIYnKxx7xxm9RSpO2oHfjSRoTawjX+8xKY4HrTMHy3bYj&#10;dXkz7xbKI8JgoVeIM3xVY69r5vwLsygJHA9l7p9xkQqwFpwsSiqwP/92HuKRKfRS0qLECup+7JkV&#10;lKhvGjmcDrMsaDJussnnAKG99WxvPXrfLAEBGOKDMjyaId6rsyktNG/4GhahKrqY5li7oP5sLn0v&#10;fHxNXCwWMQhVaJhf643hIXUAPDDx2r0xa050eST6Cc5iZPk71vrYcFPDYu9B1pHSgHOP6gl+VHBk&#10;+vTawhO53ceo6z9h/gsAAP//AwBQSwMEFAAGAAgAAAAhAPuLv+LiAAAADAEAAA8AAABkcnMvZG93&#10;bnJldi54bWxMj01Pg0AQhu8m/ofNmHgx7VJRUGRpjPEj8WZpNd627AhEdpawW8B/7/Skxzfz5J3n&#10;zdez7cSIg28dKVgtIxBIlTMt1Qq25dPiBoQPmozuHKGCH/SwLk5Pcp0ZN9EbjptQCy4hn2kFTQh9&#10;JqWvGrTaL12PxLcvN1gdOA61NIOeuNx28jKKEml1S/yh0T0+NFh9bw5WwedF/fHq5+fdFF/H/ePL&#10;WKbvplTq/Gy+vwMRcA5/MBz1WR0Kdtq7AxkvOs5RkibMKlis4hTEEbmKE56zV5DepiCLXP4fUfwC&#10;AAD//wMAUEsBAi0AFAAGAAgAAAAhALaDOJL+AAAA4QEAABMAAAAAAAAAAAAAAAAAAAAAAFtDb250&#10;ZW50X1R5cGVzXS54bWxQSwECLQAUAAYACAAAACEAOP0h/9YAAACUAQAACwAAAAAAAAAAAAAAAAAv&#10;AQAAX3JlbHMvLnJlbHNQSwECLQAUAAYACAAAACEAdtCS3C4CAABbBAAADgAAAAAAAAAAAAAAAAAu&#10;AgAAZHJzL2Uyb0RvYy54bWxQSwECLQAUAAYACAAAACEA+4u/4uIAAAAMAQAADwAAAAAAAAAAAAAA&#10;AACIBAAAZHJzL2Rvd25yZXYueG1sUEsFBgAAAAAEAAQA8wAAAJcFAAAAAA==&#10;" fillcolor="white [3201]" stroked="f" strokeweight=".5pt">
              <v:textbox>
                <w:txbxContent>
                  <w:p w14:paraId="2B515C7B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Národní</w:t>
                    </w:r>
                    <w:proofErr w:type="spellEnd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repozitářová</w:t>
                    </w:r>
                    <w:proofErr w:type="spellEnd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platforma</w:t>
                    </w:r>
                    <w:proofErr w:type="spellEnd"/>
                  </w:p>
                  <w:p w14:paraId="6B55A695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pro </w:t>
                    </w:r>
                    <w:proofErr w:type="spellStart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výzkumná</w:t>
                    </w:r>
                    <w:proofErr w:type="spellEnd"/>
                    <w:r w:rsidRPr="00E33671"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data (NRP)</w:t>
                    </w:r>
                  </w:p>
                  <w:p w14:paraId="4FE4A268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CESNET,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zájmové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sdružení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právnických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osob</w:t>
                    </w:r>
                    <w:proofErr w:type="spellEnd"/>
                  </w:p>
                  <w:p w14:paraId="1137486D" w14:textId="77777777" w:rsidR="0090078E" w:rsidRPr="00E33671" w:rsidRDefault="0090078E" w:rsidP="0090078E">
                    <w:pPr>
                      <w:pStyle w:val="Footer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Korespondenční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adresa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Píky</w:t>
                    </w:r>
                    <w:proofErr w:type="spellEnd"/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 430/26, 160 00 Praha</w:t>
                    </w:r>
                  </w:p>
                  <w:p w14:paraId="10E22C82" w14:textId="77777777" w:rsidR="0090078E" w:rsidRPr="00E33671" w:rsidRDefault="0090078E" w:rsidP="0090078E">
                    <w:pPr>
                      <w:spacing w:after="0"/>
                      <w:jc w:val="right"/>
                    </w:pPr>
                    <w:r w:rsidRPr="00E33671">
                      <w:rPr>
                        <w:rFonts w:cs="Arial"/>
                        <w:color w:val="008691"/>
                        <w:sz w:val="12"/>
                        <w:szCs w:val="12"/>
                      </w:rPr>
                      <w:t>info@eosc.cz</w:t>
                    </w:r>
                    <w:r w:rsidRPr="00E33671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5845" w14:textId="77777777" w:rsidR="00AE36F6" w:rsidRPr="00E33671" w:rsidRDefault="00AE36F6">
      <w:pPr>
        <w:spacing w:after="0" w:line="240" w:lineRule="auto"/>
      </w:pPr>
      <w:r w:rsidRPr="00E33671">
        <w:separator/>
      </w:r>
    </w:p>
  </w:footnote>
  <w:footnote w:type="continuationSeparator" w:id="0">
    <w:p w14:paraId="6BE24238" w14:textId="77777777" w:rsidR="00AE36F6" w:rsidRPr="00E33671" w:rsidRDefault="00AE36F6">
      <w:pPr>
        <w:spacing w:after="0" w:line="240" w:lineRule="auto"/>
      </w:pPr>
      <w:r w:rsidRPr="00E336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2074" w14:textId="286B305C" w:rsidR="009320D0" w:rsidRPr="00E33671" w:rsidRDefault="009320D0">
    <w:pPr>
      <w:pStyle w:val="Zhlav"/>
    </w:pPr>
    <w:r w:rsidRPr="00E33671">
      <w:rPr>
        <w:rFonts w:ascii="Arial" w:eastAsia="Calibri" w:hAnsi="Arial" w:cs="Times New Roman"/>
        <w:noProof/>
        <w:sz w:val="22"/>
        <w:lang w:eastAsia="en-US"/>
      </w:rPr>
      <w:drawing>
        <wp:anchor distT="0" distB="0" distL="114300" distR="114300" simplePos="0" relativeHeight="251658240" behindDoc="1" locked="0" layoutInCell="1" allowOverlap="1" wp14:anchorId="332AF045" wp14:editId="21728C2E">
          <wp:simplePos x="0" y="0"/>
          <wp:positionH relativeFrom="margin">
            <wp:posOffset>0</wp:posOffset>
          </wp:positionH>
          <wp:positionV relativeFrom="paragraph">
            <wp:posOffset>-215900</wp:posOffset>
          </wp:positionV>
          <wp:extent cx="2710180" cy="591185"/>
          <wp:effectExtent l="0" t="0" r="0" b="0"/>
          <wp:wrapTight wrapText="bothSides">
            <wp:wrapPolygon edited="0">
              <wp:start x="7591" y="1392"/>
              <wp:lineTo x="0" y="5568"/>
              <wp:lineTo x="0" y="14385"/>
              <wp:lineTo x="3037" y="17169"/>
              <wp:lineTo x="7591" y="17169"/>
              <wp:lineTo x="7591" y="20417"/>
              <wp:lineTo x="8097" y="20417"/>
              <wp:lineTo x="8097" y="17169"/>
              <wp:lineTo x="19839" y="15777"/>
              <wp:lineTo x="20345" y="13921"/>
              <wp:lineTo x="19029" y="9744"/>
              <wp:lineTo x="20345" y="8352"/>
              <wp:lineTo x="19940" y="6496"/>
              <wp:lineTo x="8097" y="1392"/>
              <wp:lineTo x="7591" y="1392"/>
            </wp:wrapPolygon>
          </wp:wrapTight>
          <wp:docPr id="1668522623" name="Obrázek 1668522623" descr="Obsah obrázku Grafika, tma, snímek obrazovky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02221" name="Obrázek 1" descr="Obsah obrázku Grafika, tma, snímek obrazovky, světl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"/>
                  <a:stretch/>
                </pic:blipFill>
                <pic:spPr bwMode="auto">
                  <a:xfrm>
                    <a:off x="0" y="0"/>
                    <a:ext cx="2710180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D25F"/>
    <w:multiLevelType w:val="hybridMultilevel"/>
    <w:tmpl w:val="E48A0C2A"/>
    <w:lvl w:ilvl="0" w:tplc="E7C04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9A99F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46E0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2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6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8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A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B4C07"/>
    <w:rsid w:val="00000853"/>
    <w:rsid w:val="000162AA"/>
    <w:rsid w:val="000337CA"/>
    <w:rsid w:val="00043B31"/>
    <w:rsid w:val="00091F1D"/>
    <w:rsid w:val="000E064D"/>
    <w:rsid w:val="000F3EFF"/>
    <w:rsid w:val="00107CDD"/>
    <w:rsid w:val="0013376B"/>
    <w:rsid w:val="001722A2"/>
    <w:rsid w:val="00190DCB"/>
    <w:rsid w:val="001B5B5F"/>
    <w:rsid w:val="001D0EDA"/>
    <w:rsid w:val="001D2573"/>
    <w:rsid w:val="001F3E7E"/>
    <w:rsid w:val="00215E5C"/>
    <w:rsid w:val="002E11A3"/>
    <w:rsid w:val="002E374C"/>
    <w:rsid w:val="003D4F55"/>
    <w:rsid w:val="003E6FC7"/>
    <w:rsid w:val="00430A6C"/>
    <w:rsid w:val="00442AC0"/>
    <w:rsid w:val="00464E49"/>
    <w:rsid w:val="00521380"/>
    <w:rsid w:val="00543C3F"/>
    <w:rsid w:val="00563EF4"/>
    <w:rsid w:val="005C15FF"/>
    <w:rsid w:val="005C7446"/>
    <w:rsid w:val="00615BE9"/>
    <w:rsid w:val="00620C6D"/>
    <w:rsid w:val="00621094"/>
    <w:rsid w:val="00663EBC"/>
    <w:rsid w:val="0068279E"/>
    <w:rsid w:val="006C541B"/>
    <w:rsid w:val="006F5E33"/>
    <w:rsid w:val="00700DBC"/>
    <w:rsid w:val="007941FD"/>
    <w:rsid w:val="00846997"/>
    <w:rsid w:val="00884302"/>
    <w:rsid w:val="008E7E54"/>
    <w:rsid w:val="0090078E"/>
    <w:rsid w:val="00900E7C"/>
    <w:rsid w:val="009320D0"/>
    <w:rsid w:val="00967B1F"/>
    <w:rsid w:val="009A08E8"/>
    <w:rsid w:val="009B474E"/>
    <w:rsid w:val="00A34DC0"/>
    <w:rsid w:val="00A77267"/>
    <w:rsid w:val="00AB3C2F"/>
    <w:rsid w:val="00AE36F6"/>
    <w:rsid w:val="00B10164"/>
    <w:rsid w:val="00B3047C"/>
    <w:rsid w:val="00CE0EE8"/>
    <w:rsid w:val="00D60B5C"/>
    <w:rsid w:val="00D82727"/>
    <w:rsid w:val="00DA06C5"/>
    <w:rsid w:val="00E03B25"/>
    <w:rsid w:val="00E3051D"/>
    <w:rsid w:val="00E33671"/>
    <w:rsid w:val="00E37119"/>
    <w:rsid w:val="00E71B19"/>
    <w:rsid w:val="00E77359"/>
    <w:rsid w:val="00EC20BD"/>
    <w:rsid w:val="00EDADD1"/>
    <w:rsid w:val="00F006BB"/>
    <w:rsid w:val="00F07883"/>
    <w:rsid w:val="00F235DF"/>
    <w:rsid w:val="00F3130C"/>
    <w:rsid w:val="00F32817"/>
    <w:rsid w:val="00F47C1C"/>
    <w:rsid w:val="0142DF67"/>
    <w:rsid w:val="027FC548"/>
    <w:rsid w:val="02F793B5"/>
    <w:rsid w:val="032731C5"/>
    <w:rsid w:val="0360D1BB"/>
    <w:rsid w:val="038187C0"/>
    <w:rsid w:val="039122BB"/>
    <w:rsid w:val="0524AC55"/>
    <w:rsid w:val="07244FF2"/>
    <w:rsid w:val="0777528B"/>
    <w:rsid w:val="07810096"/>
    <w:rsid w:val="07A0C433"/>
    <w:rsid w:val="07A3014D"/>
    <w:rsid w:val="08972ECD"/>
    <w:rsid w:val="08E10F24"/>
    <w:rsid w:val="08F8AEC6"/>
    <w:rsid w:val="0A0B14AF"/>
    <w:rsid w:val="0A150342"/>
    <w:rsid w:val="0A79709F"/>
    <w:rsid w:val="0B9D5765"/>
    <w:rsid w:val="0BB5C61B"/>
    <w:rsid w:val="0C52D112"/>
    <w:rsid w:val="0C557387"/>
    <w:rsid w:val="0CA2E539"/>
    <w:rsid w:val="0E537E8F"/>
    <w:rsid w:val="0E69A293"/>
    <w:rsid w:val="0ED3CCA2"/>
    <w:rsid w:val="0F7E7520"/>
    <w:rsid w:val="0FA234B8"/>
    <w:rsid w:val="105BD194"/>
    <w:rsid w:val="1079D868"/>
    <w:rsid w:val="10A8E462"/>
    <w:rsid w:val="10F23A77"/>
    <w:rsid w:val="11487201"/>
    <w:rsid w:val="1189A007"/>
    <w:rsid w:val="11A65B8F"/>
    <w:rsid w:val="125DEBB3"/>
    <w:rsid w:val="131A9AC7"/>
    <w:rsid w:val="132E9A9A"/>
    <w:rsid w:val="1367DC73"/>
    <w:rsid w:val="143EA032"/>
    <w:rsid w:val="146A999D"/>
    <w:rsid w:val="14946BEC"/>
    <w:rsid w:val="1555687A"/>
    <w:rsid w:val="15FB365C"/>
    <w:rsid w:val="16463461"/>
    <w:rsid w:val="16A6CDBD"/>
    <w:rsid w:val="1727C73C"/>
    <w:rsid w:val="17CBF057"/>
    <w:rsid w:val="19CB79BD"/>
    <w:rsid w:val="1A1ECE92"/>
    <w:rsid w:val="1A2896EB"/>
    <w:rsid w:val="1AB3C2B5"/>
    <w:rsid w:val="1AD4B9BA"/>
    <w:rsid w:val="1BC7EE42"/>
    <w:rsid w:val="1C17F7EF"/>
    <w:rsid w:val="1C7F5B74"/>
    <w:rsid w:val="1DCF4DD3"/>
    <w:rsid w:val="1E70E239"/>
    <w:rsid w:val="1E7C9209"/>
    <w:rsid w:val="1F092FC2"/>
    <w:rsid w:val="1F9E0EF9"/>
    <w:rsid w:val="1FAED33F"/>
    <w:rsid w:val="208A3EDF"/>
    <w:rsid w:val="20CDC28D"/>
    <w:rsid w:val="212EC923"/>
    <w:rsid w:val="2175EE24"/>
    <w:rsid w:val="21DC3DDF"/>
    <w:rsid w:val="21E5CE05"/>
    <w:rsid w:val="2248F544"/>
    <w:rsid w:val="228B9E61"/>
    <w:rsid w:val="22C7714D"/>
    <w:rsid w:val="230BDC63"/>
    <w:rsid w:val="2375D2A2"/>
    <w:rsid w:val="23AFB49A"/>
    <w:rsid w:val="23D6FCF5"/>
    <w:rsid w:val="23DAE18D"/>
    <w:rsid w:val="2421FE22"/>
    <w:rsid w:val="2456D413"/>
    <w:rsid w:val="25648859"/>
    <w:rsid w:val="25CE87F4"/>
    <w:rsid w:val="26CA989D"/>
    <w:rsid w:val="26F1E897"/>
    <w:rsid w:val="271BB370"/>
    <w:rsid w:val="274BB889"/>
    <w:rsid w:val="2794F4C9"/>
    <w:rsid w:val="27C05B16"/>
    <w:rsid w:val="28CBA046"/>
    <w:rsid w:val="2919F15C"/>
    <w:rsid w:val="293618E1"/>
    <w:rsid w:val="2940D8B8"/>
    <w:rsid w:val="29B3CEC3"/>
    <w:rsid w:val="29C26C01"/>
    <w:rsid w:val="2AF7409E"/>
    <w:rsid w:val="2BAE6C18"/>
    <w:rsid w:val="2BCABDEE"/>
    <w:rsid w:val="2C5EC03D"/>
    <w:rsid w:val="2C7EFFE0"/>
    <w:rsid w:val="2D8B09A7"/>
    <w:rsid w:val="2EA514B1"/>
    <w:rsid w:val="2F45AEF5"/>
    <w:rsid w:val="2F98DA9F"/>
    <w:rsid w:val="2FECA936"/>
    <w:rsid w:val="3056769B"/>
    <w:rsid w:val="3071999E"/>
    <w:rsid w:val="30AEF5FE"/>
    <w:rsid w:val="312D0AD3"/>
    <w:rsid w:val="31701E2E"/>
    <w:rsid w:val="3223B23B"/>
    <w:rsid w:val="3250CBFB"/>
    <w:rsid w:val="32AC874D"/>
    <w:rsid w:val="33035151"/>
    <w:rsid w:val="3313A85E"/>
    <w:rsid w:val="34AEB17B"/>
    <w:rsid w:val="34AFAAAF"/>
    <w:rsid w:val="351ADC2B"/>
    <w:rsid w:val="358BCB43"/>
    <w:rsid w:val="359DF584"/>
    <w:rsid w:val="36294D88"/>
    <w:rsid w:val="3643CE43"/>
    <w:rsid w:val="366961E3"/>
    <w:rsid w:val="36DA6D92"/>
    <w:rsid w:val="36F422BA"/>
    <w:rsid w:val="37061DE2"/>
    <w:rsid w:val="37344382"/>
    <w:rsid w:val="3764E28F"/>
    <w:rsid w:val="379FF404"/>
    <w:rsid w:val="37AA163B"/>
    <w:rsid w:val="3813933C"/>
    <w:rsid w:val="387E971E"/>
    <w:rsid w:val="391BD762"/>
    <w:rsid w:val="3A261CC1"/>
    <w:rsid w:val="3A4E8FFA"/>
    <w:rsid w:val="3C7F385D"/>
    <w:rsid w:val="3D417052"/>
    <w:rsid w:val="3D5162DE"/>
    <w:rsid w:val="3DBD0F6C"/>
    <w:rsid w:val="3F117B4E"/>
    <w:rsid w:val="40740BC5"/>
    <w:rsid w:val="40EA01C6"/>
    <w:rsid w:val="420500AC"/>
    <w:rsid w:val="422BBE12"/>
    <w:rsid w:val="42335649"/>
    <w:rsid w:val="42C9BFB4"/>
    <w:rsid w:val="42F8B222"/>
    <w:rsid w:val="431158D7"/>
    <w:rsid w:val="43E11CD4"/>
    <w:rsid w:val="44275E23"/>
    <w:rsid w:val="447EA0AE"/>
    <w:rsid w:val="44EAD7EF"/>
    <w:rsid w:val="45589BAE"/>
    <w:rsid w:val="4658ADC8"/>
    <w:rsid w:val="470FC5DA"/>
    <w:rsid w:val="47274559"/>
    <w:rsid w:val="479FEFB0"/>
    <w:rsid w:val="47A28D69"/>
    <w:rsid w:val="48288B51"/>
    <w:rsid w:val="4875295E"/>
    <w:rsid w:val="48925B96"/>
    <w:rsid w:val="495721CE"/>
    <w:rsid w:val="4B0DBB56"/>
    <w:rsid w:val="4B40B0F5"/>
    <w:rsid w:val="4B6EE09D"/>
    <w:rsid w:val="4B849EDC"/>
    <w:rsid w:val="4B87CB26"/>
    <w:rsid w:val="4CD01273"/>
    <w:rsid w:val="4CFF4FB8"/>
    <w:rsid w:val="4D55C0F6"/>
    <w:rsid w:val="4EF31618"/>
    <w:rsid w:val="4EF53457"/>
    <w:rsid w:val="4F02766C"/>
    <w:rsid w:val="4F43E7F2"/>
    <w:rsid w:val="5059A66A"/>
    <w:rsid w:val="51E2C734"/>
    <w:rsid w:val="51E562C0"/>
    <w:rsid w:val="520D144B"/>
    <w:rsid w:val="5222CAEC"/>
    <w:rsid w:val="53269B6D"/>
    <w:rsid w:val="538B4D23"/>
    <w:rsid w:val="549B1D7F"/>
    <w:rsid w:val="5554CE89"/>
    <w:rsid w:val="557201AD"/>
    <w:rsid w:val="5697B732"/>
    <w:rsid w:val="56B1D635"/>
    <w:rsid w:val="56B94132"/>
    <w:rsid w:val="56C163F1"/>
    <w:rsid w:val="56C20C7A"/>
    <w:rsid w:val="56DE591E"/>
    <w:rsid w:val="574456BA"/>
    <w:rsid w:val="589D7AE9"/>
    <w:rsid w:val="598DE996"/>
    <w:rsid w:val="59E7C1A5"/>
    <w:rsid w:val="5A0A636E"/>
    <w:rsid w:val="5A591521"/>
    <w:rsid w:val="5A839B15"/>
    <w:rsid w:val="5A997DFE"/>
    <w:rsid w:val="5BE31B95"/>
    <w:rsid w:val="5C555EA6"/>
    <w:rsid w:val="5CEAA2EE"/>
    <w:rsid w:val="5D0C3018"/>
    <w:rsid w:val="5D53DF8E"/>
    <w:rsid w:val="5DDE3650"/>
    <w:rsid w:val="5E3517F7"/>
    <w:rsid w:val="5EC23F57"/>
    <w:rsid w:val="5FB0F689"/>
    <w:rsid w:val="60228BF0"/>
    <w:rsid w:val="602BAA18"/>
    <w:rsid w:val="6050AA6F"/>
    <w:rsid w:val="6177757B"/>
    <w:rsid w:val="61E26325"/>
    <w:rsid w:val="620D286E"/>
    <w:rsid w:val="626BF016"/>
    <w:rsid w:val="63130261"/>
    <w:rsid w:val="6328899D"/>
    <w:rsid w:val="6360FFA0"/>
    <w:rsid w:val="63D33EAD"/>
    <w:rsid w:val="64682C7F"/>
    <w:rsid w:val="688A55CE"/>
    <w:rsid w:val="68AD41FA"/>
    <w:rsid w:val="68B691D5"/>
    <w:rsid w:val="69553DBC"/>
    <w:rsid w:val="69C0CDD9"/>
    <w:rsid w:val="69EE0DF3"/>
    <w:rsid w:val="69F34F2F"/>
    <w:rsid w:val="6ABF1B89"/>
    <w:rsid w:val="6B789B9A"/>
    <w:rsid w:val="6B967B00"/>
    <w:rsid w:val="6CEFBD97"/>
    <w:rsid w:val="6CFED7BE"/>
    <w:rsid w:val="6D86222E"/>
    <w:rsid w:val="6D9E9FDF"/>
    <w:rsid w:val="6DED14FA"/>
    <w:rsid w:val="6EE02A94"/>
    <w:rsid w:val="6EF4DF8D"/>
    <w:rsid w:val="6F09E280"/>
    <w:rsid w:val="6F4E2398"/>
    <w:rsid w:val="6F8B1321"/>
    <w:rsid w:val="6FA832AC"/>
    <w:rsid w:val="6FE805E8"/>
    <w:rsid w:val="703F0702"/>
    <w:rsid w:val="705511F4"/>
    <w:rsid w:val="708B1E7B"/>
    <w:rsid w:val="70DDE08A"/>
    <w:rsid w:val="711CA319"/>
    <w:rsid w:val="712B4C07"/>
    <w:rsid w:val="715597D0"/>
    <w:rsid w:val="71C89A56"/>
    <w:rsid w:val="72280D53"/>
    <w:rsid w:val="72AF7DF5"/>
    <w:rsid w:val="72ECE561"/>
    <w:rsid w:val="735413A0"/>
    <w:rsid w:val="740D59F0"/>
    <w:rsid w:val="742DB418"/>
    <w:rsid w:val="74770D1B"/>
    <w:rsid w:val="75089513"/>
    <w:rsid w:val="75141F5A"/>
    <w:rsid w:val="757A64A8"/>
    <w:rsid w:val="760D8758"/>
    <w:rsid w:val="7664A688"/>
    <w:rsid w:val="767031A3"/>
    <w:rsid w:val="77306CAA"/>
    <w:rsid w:val="77CDDFAB"/>
    <w:rsid w:val="77FA47C9"/>
    <w:rsid w:val="7841B436"/>
    <w:rsid w:val="7892E2BF"/>
    <w:rsid w:val="792F024B"/>
    <w:rsid w:val="7945B4C6"/>
    <w:rsid w:val="7951B0C2"/>
    <w:rsid w:val="79602AD0"/>
    <w:rsid w:val="79E52A34"/>
    <w:rsid w:val="79FED1EA"/>
    <w:rsid w:val="7A16AB55"/>
    <w:rsid w:val="7C45E59A"/>
    <w:rsid w:val="7C7693FB"/>
    <w:rsid w:val="7D1207F4"/>
    <w:rsid w:val="7D3D2254"/>
    <w:rsid w:val="7D48BBAD"/>
    <w:rsid w:val="7D591278"/>
    <w:rsid w:val="7E16A387"/>
    <w:rsid w:val="7E36A4E9"/>
    <w:rsid w:val="7E42B79C"/>
    <w:rsid w:val="7E69F472"/>
    <w:rsid w:val="7EBBB853"/>
    <w:rsid w:val="7F6B5ADF"/>
    <w:rsid w:val="7FDE35DE"/>
    <w:rsid w:val="7F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4C07"/>
  <w15:chartTrackingRefBased/>
  <w15:docId w15:val="{E18BB3FF-CDB7-4780-8703-E7E57CE3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1BC7EE42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1BC7E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BC7E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69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BC7E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BC7E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1BC7E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BC7E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BC7E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BC7EE4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BC7EE4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1BC7EE42"/>
    <w:rPr>
      <w:rFonts w:asciiTheme="majorHAnsi" w:eastAsiaTheme="majorEastAsia" w:hAnsiTheme="majorHAnsi" w:cstheme="majorBidi"/>
      <w:noProof w:val="0"/>
      <w:color w:val="008691"/>
      <w:sz w:val="32"/>
      <w:szCs w:val="32"/>
      <w:lang w:val="en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1BC7EE42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1BC7EE42"/>
    <w:rPr>
      <w:rFonts w:eastAsiaTheme="majorEastAsia" w:cstheme="majorBidi"/>
      <w:color w:val="595959" w:themeColor="text1" w:themeTint="A6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rsid w:val="1BC7E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BC7E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Odstavecseseznamem">
    <w:name w:val="List Paragraph"/>
    <w:basedOn w:val="Normln"/>
    <w:uiPriority w:val="34"/>
    <w:qFormat/>
    <w:rsid w:val="1BC7EE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7E16A387"/>
    <w:rPr>
      <w:color w:val="467886"/>
      <w:u w:val="single"/>
    </w:rPr>
  </w:style>
  <w:style w:type="paragraph" w:styleId="Zhlav">
    <w:name w:val="header"/>
    <w:basedOn w:val="Normln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1BC7EE42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0078E"/>
    <w:rPr>
      <w:lang w:val="en"/>
    </w:rPr>
  </w:style>
  <w:style w:type="character" w:styleId="Sledovanodkaz">
    <w:name w:val="FollowedHyperlink"/>
    <w:basedOn w:val="Standardnpsmoodstavce"/>
    <w:uiPriority w:val="99"/>
    <w:semiHidden/>
    <w:unhideWhenUsed/>
    <w:rsid w:val="00EC20BD"/>
    <w:rPr>
      <w:color w:val="96607D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464E4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infracz.sharepoint.com/:x:/s/NRP/EVBmnXEqeIpIix9OU-E3quYB7SOd7CAUN5nAKb0wgipexw?e=kPPOo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osc.cz/en/services/data-storage/repozitare-v-nrp/kontaktujte-n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B64A0D34564418382A7951B8E7A1D" ma:contentTypeVersion="15" ma:contentTypeDescription="Vytvoří nový dokument" ma:contentTypeScope="" ma:versionID="5fdfc4c067a05d74b2b64657fd99bf89">
  <xsd:schema xmlns:xsd="http://www.w3.org/2001/XMLSchema" xmlns:xs="http://www.w3.org/2001/XMLSchema" xmlns:p="http://schemas.microsoft.com/office/2006/metadata/properties" xmlns:ns2="2918e71a-6f39-46e1-99c0-a3594809029b" xmlns:ns3="cd9d5128-635c-40d4-aab3-530c6b45a546" targetNamespace="http://schemas.microsoft.com/office/2006/metadata/properties" ma:root="true" ma:fieldsID="0aa3416311a83d369acd13be88e670e3" ns2:_="" ns3:_="">
    <xsd:import namespace="2918e71a-6f39-46e1-99c0-a3594809029b"/>
    <xsd:import namespace="cd9d5128-635c-40d4-aab3-530c6b45a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e71a-6f39-46e1-99c0-a3594809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f3fbb9b-0365-4d1d-9ed1-d499387f8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5128-635c-40d4-aab3-530c6b45a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f20e0c-8503-4e47-a634-ec40f912a034}" ma:internalName="TaxCatchAll" ma:showField="CatchAllData" ma:web="cd9d5128-635c-40d4-aab3-530c6b45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d5128-635c-40d4-aab3-530c6b45a546" xsi:nil="true"/>
    <lcf76f155ced4ddcb4097134ff3c332f xmlns="2918e71a-6f39-46e1-99c0-a359480902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CADA87-0117-49E4-A63F-AD3F963A7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FCBFE-D7D3-4743-8490-D4DC8AA09F0C}"/>
</file>

<file path=customXml/itemProps3.xml><?xml version="1.0" encoding="utf-8"?>
<ds:datastoreItem xmlns:ds="http://schemas.openxmlformats.org/officeDocument/2006/customXml" ds:itemID="{64BAD8D6-7A01-4942-BB2F-485A3FCE90FF}">
  <ds:schemaRefs>
    <ds:schemaRef ds:uri="http://schemas.microsoft.com/office/2006/metadata/properties"/>
    <ds:schemaRef ds:uri="http://schemas.microsoft.com/office/infopath/2007/PartnerControls"/>
    <ds:schemaRef ds:uri="46e86083-2ea5-407e-abd6-dc37134bc78f"/>
    <ds:schemaRef ds:uri="8e7482cd-38b2-4da1-a56b-8ea1f903ca91"/>
  </ds:schemaRefs>
</ds:datastoreItem>
</file>

<file path=docMetadata/LabelInfo.xml><?xml version="1.0" encoding="utf-8"?>
<clbl:labelList xmlns:clbl="http://schemas.microsoft.com/office/2020/mipLabelMetadata">
  <clbl:label id="{c99b155e-6491-4663-8cbd-9e31b5f597fa}" enabled="0" method="" siteId="{c99b155e-6491-4663-8cbd-9e31b5f597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Illyria Brejchová</dc:creator>
  <cp:keywords/>
  <dc:description/>
  <cp:lastModifiedBy>Lucie Hošková</cp:lastModifiedBy>
  <cp:revision>2</cp:revision>
  <dcterms:created xsi:type="dcterms:W3CDTF">2025-09-04T13:54:00Z</dcterms:created>
  <dcterms:modified xsi:type="dcterms:W3CDTF">2025-09-04T13:54:00Z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0x01010042DB64A0D34564418382A7951B8E7A1D</vt:lpwstr>
  </property>
  <property fmtid="{D5CDD505-2E9C-101B-9397-08002B2CF9AE}" pid="3" name="MediaServiceImageTags">
    <vt:lpwstr/>
  </property>
</Properties>
</file>