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715A8" w14:textId="5CE1F54F" w:rsidR="55D72741" w:rsidRDefault="55D72741" w:rsidP="2FA88097">
      <w:pPr>
        <w:spacing w:after="120"/>
        <w:jc w:val="center"/>
        <w:rPr>
          <w:rFonts w:asciiTheme="majorHAnsi" w:eastAsiaTheme="majorEastAsia" w:hAnsiTheme="majorHAnsi" w:cstheme="majorBidi"/>
          <w:b/>
          <w:bCs/>
          <w:color w:val="000000" w:themeColor="text1"/>
          <w:sz w:val="32"/>
          <w:szCs w:val="32"/>
        </w:rPr>
      </w:pPr>
      <w:r w:rsidRPr="2FA88097">
        <w:rPr>
          <w:rFonts w:asciiTheme="majorHAnsi" w:eastAsiaTheme="majorEastAsia" w:hAnsiTheme="majorHAnsi" w:cstheme="majorBidi"/>
          <w:b/>
          <w:bCs/>
          <w:color w:val="000000" w:themeColor="text1"/>
          <w:sz w:val="32"/>
          <w:szCs w:val="32"/>
          <w:lang w:val="en-GB"/>
        </w:rPr>
        <w:t>Deposit Licence Agreement</w:t>
      </w:r>
    </w:p>
    <w:p w14:paraId="374B4F51" w14:textId="5F565509" w:rsidR="61E7CE91" w:rsidRDefault="61E7CE91" w:rsidP="61E7CE91">
      <w:pPr>
        <w:spacing w:after="120"/>
        <w:jc w:val="center"/>
        <w:rPr>
          <w:rFonts w:ascii="Calibri" w:eastAsia="Calibri" w:hAnsi="Calibri" w:cs="Calibri"/>
          <w:color w:val="000000" w:themeColor="text1"/>
          <w:sz w:val="22"/>
          <w:szCs w:val="22"/>
        </w:rPr>
      </w:pPr>
    </w:p>
    <w:p w14:paraId="055D517B" w14:textId="07BF8B13" w:rsidR="55D72741" w:rsidRDefault="55D72741" w:rsidP="2FA88097">
      <w:pPr>
        <w:spacing w:after="120"/>
        <w:jc w:val="center"/>
        <w:rPr>
          <w:rFonts w:asciiTheme="majorHAnsi" w:eastAsiaTheme="majorEastAsia" w:hAnsiTheme="majorHAnsi" w:cstheme="majorBidi"/>
          <w:color w:val="000000" w:themeColor="text1"/>
        </w:rPr>
      </w:pPr>
      <w:r w:rsidRPr="2FA88097">
        <w:rPr>
          <w:rFonts w:asciiTheme="majorHAnsi" w:eastAsiaTheme="majorEastAsia" w:hAnsiTheme="majorHAnsi" w:cstheme="majorBidi"/>
          <w:b/>
          <w:bCs/>
          <w:color w:val="000000" w:themeColor="text1"/>
          <w:lang w:val="en-GB"/>
        </w:rPr>
        <w:t>Preamble</w:t>
      </w:r>
    </w:p>
    <w:p w14:paraId="19C9A329" w14:textId="476CD60E" w:rsidR="638722FB" w:rsidRDefault="638722FB" w:rsidP="2FA88097">
      <w:pPr>
        <w:spacing w:after="120"/>
        <w:jc w:val="both"/>
        <w:rPr>
          <w:rFonts w:ascii="Calibri" w:eastAsia="Calibri" w:hAnsi="Calibri" w:cs="Calibri"/>
          <w:sz w:val="22"/>
          <w:szCs w:val="22"/>
          <w:lang w:val="en-GB"/>
        </w:rPr>
      </w:pPr>
      <w:r w:rsidRPr="005A5E8E">
        <w:rPr>
          <w:rFonts w:ascii="Calibri" w:eastAsia="Calibri" w:hAnsi="Calibri" w:cs="Calibri"/>
          <w:color w:val="000000" w:themeColor="text1"/>
          <w:sz w:val="22"/>
          <w:szCs w:val="22"/>
        </w:rPr>
        <w:t>[</w:t>
      </w:r>
      <w:commentRangeStart w:id="0"/>
      <w:r w:rsidRPr="005A5E8E">
        <w:rPr>
          <w:rFonts w:ascii="Calibri" w:eastAsia="Calibri" w:hAnsi="Calibri" w:cs="Calibri"/>
          <w:color w:val="000000" w:themeColor="text1"/>
          <w:sz w:val="22"/>
          <w:szCs w:val="22"/>
        </w:rPr>
        <w:t>NAME, ID</w:t>
      </w:r>
      <w:r w:rsidR="3A20E989" w:rsidRPr="005A5E8E">
        <w:rPr>
          <w:rFonts w:ascii="Calibri" w:eastAsia="Calibri" w:hAnsi="Calibri" w:cs="Calibri"/>
          <w:color w:val="000000" w:themeColor="text1"/>
          <w:sz w:val="22"/>
          <w:szCs w:val="22"/>
        </w:rPr>
        <w:t xml:space="preserve"> NUMBER</w:t>
      </w:r>
      <w:r w:rsidRPr="005A5E8E">
        <w:rPr>
          <w:rFonts w:ascii="Calibri" w:eastAsia="Calibri" w:hAnsi="Calibri" w:cs="Calibri"/>
          <w:color w:val="000000" w:themeColor="text1"/>
          <w:sz w:val="22"/>
          <w:szCs w:val="22"/>
        </w:rPr>
        <w:t xml:space="preserve">, REGISTERED </w:t>
      </w:r>
      <w:r w:rsidR="7F27A44F" w:rsidRPr="005A5E8E">
        <w:rPr>
          <w:rFonts w:ascii="Calibri" w:eastAsia="Calibri" w:hAnsi="Calibri" w:cs="Calibri"/>
          <w:color w:val="000000" w:themeColor="text1"/>
          <w:sz w:val="22"/>
          <w:szCs w:val="22"/>
        </w:rPr>
        <w:t>SEAT</w:t>
      </w:r>
      <w:commentRangeEnd w:id="0"/>
      <w:r w:rsidRPr="005A5E8E">
        <w:commentReference w:id="0"/>
      </w:r>
      <w:r w:rsidRPr="005A5E8E">
        <w:rPr>
          <w:rFonts w:ascii="Calibri" w:eastAsia="Calibri" w:hAnsi="Calibri" w:cs="Calibri"/>
          <w:color w:val="000000" w:themeColor="text1"/>
          <w:sz w:val="22"/>
          <w:szCs w:val="22"/>
        </w:rPr>
        <w:t>]</w:t>
      </w:r>
      <w:r w:rsidRPr="2FA88097">
        <w:rPr>
          <w:rFonts w:ascii="Calibri" w:eastAsia="Calibri" w:hAnsi="Calibri" w:cs="Calibri"/>
          <w:color w:val="000000" w:themeColor="text1"/>
          <w:sz w:val="22"/>
          <w:szCs w:val="22"/>
        </w:rPr>
        <w:t xml:space="preserve"> </w:t>
      </w:r>
      <w:r w:rsidRPr="2FA88097">
        <w:rPr>
          <w:rFonts w:ascii="Calibri" w:eastAsia="Calibri" w:hAnsi="Calibri" w:cs="Calibri"/>
          <w:color w:val="000000" w:themeColor="text1"/>
          <w:sz w:val="22"/>
          <w:szCs w:val="22"/>
          <w:lang w:val="en-GB"/>
        </w:rPr>
        <w:t>(hereinafter referred to as the “</w:t>
      </w:r>
      <w:r w:rsidR="113BFB26" w:rsidRPr="2FA88097">
        <w:rPr>
          <w:rFonts w:ascii="Calibri" w:eastAsia="Calibri" w:hAnsi="Calibri" w:cs="Calibri"/>
          <w:b/>
          <w:bCs/>
          <w:color w:val="000000" w:themeColor="text1"/>
          <w:sz w:val="22"/>
          <w:szCs w:val="22"/>
          <w:lang w:val="en-GB"/>
        </w:rPr>
        <w:t>Administrator</w:t>
      </w:r>
      <w:r w:rsidRPr="2FA88097">
        <w:rPr>
          <w:rFonts w:ascii="Calibri" w:eastAsia="Calibri" w:hAnsi="Calibri" w:cs="Calibri"/>
          <w:color w:val="000000" w:themeColor="text1"/>
          <w:sz w:val="22"/>
          <w:szCs w:val="22"/>
          <w:lang w:val="en-GB"/>
        </w:rPr>
        <w:t>”)</w:t>
      </w:r>
      <w:r w:rsidRPr="2FA88097">
        <w:rPr>
          <w:rFonts w:ascii="Calibri" w:eastAsia="Calibri" w:hAnsi="Calibri" w:cs="Calibri"/>
          <w:color w:val="000000" w:themeColor="text1"/>
          <w:sz w:val="22"/>
          <w:szCs w:val="22"/>
        </w:rPr>
        <w:t xml:space="preserve"> is an </w:t>
      </w:r>
      <w:r w:rsidR="7927AEA0" w:rsidRPr="2FA88097">
        <w:rPr>
          <w:rFonts w:ascii="Calibri" w:eastAsia="Calibri" w:hAnsi="Calibri" w:cs="Calibri"/>
          <w:color w:val="000000" w:themeColor="text1"/>
          <w:sz w:val="22"/>
          <w:szCs w:val="22"/>
        </w:rPr>
        <w:t>administrator</w:t>
      </w:r>
      <w:r w:rsidRPr="2FA88097">
        <w:rPr>
          <w:rFonts w:ascii="Calibri" w:eastAsia="Calibri" w:hAnsi="Calibri" w:cs="Calibri"/>
          <w:color w:val="000000" w:themeColor="text1"/>
          <w:sz w:val="22"/>
          <w:szCs w:val="22"/>
        </w:rPr>
        <w:t xml:space="preserve"> of the [</w:t>
      </w:r>
      <w:commentRangeStart w:id="1"/>
      <w:r w:rsidRPr="2FA88097">
        <w:rPr>
          <w:rFonts w:ascii="Calibri" w:eastAsia="Calibri" w:hAnsi="Calibri" w:cs="Calibri"/>
          <w:color w:val="000000" w:themeColor="text1"/>
          <w:sz w:val="22"/>
          <w:szCs w:val="22"/>
          <w:highlight w:val="yellow"/>
        </w:rPr>
        <w:t>N</w:t>
      </w:r>
      <w:r w:rsidR="23F2394C" w:rsidRPr="2FA88097">
        <w:rPr>
          <w:rFonts w:ascii="Calibri" w:eastAsia="Calibri" w:hAnsi="Calibri" w:cs="Calibri"/>
          <w:color w:val="000000" w:themeColor="text1"/>
          <w:sz w:val="22"/>
          <w:szCs w:val="22"/>
          <w:highlight w:val="yellow"/>
        </w:rPr>
        <w:t>AME OF THE REPOSITORY</w:t>
      </w:r>
      <w:commentRangeEnd w:id="1"/>
      <w:r>
        <w:commentReference w:id="1"/>
      </w:r>
      <w:r w:rsidRPr="2FA88097">
        <w:rPr>
          <w:rFonts w:ascii="Calibri" w:eastAsia="Calibri" w:hAnsi="Calibri" w:cs="Calibri"/>
          <w:color w:val="000000" w:themeColor="text1"/>
          <w:sz w:val="22"/>
          <w:szCs w:val="22"/>
        </w:rPr>
        <w:t>] (</w:t>
      </w:r>
      <w:r w:rsidR="1CE13307" w:rsidRPr="2FA88097">
        <w:rPr>
          <w:rFonts w:ascii="Calibri" w:eastAsia="Calibri" w:hAnsi="Calibri" w:cs="Calibri"/>
          <w:color w:val="000000" w:themeColor="text1"/>
          <w:sz w:val="22"/>
          <w:szCs w:val="22"/>
          <w:lang w:val="en-GB"/>
        </w:rPr>
        <w:t>hereinafter referred to as the “</w:t>
      </w:r>
      <w:r w:rsidR="1CE13307" w:rsidRPr="2FA88097">
        <w:rPr>
          <w:rFonts w:ascii="Calibri" w:eastAsia="Calibri" w:hAnsi="Calibri" w:cs="Calibri"/>
          <w:b/>
          <w:bCs/>
          <w:color w:val="000000" w:themeColor="text1"/>
          <w:sz w:val="22"/>
          <w:szCs w:val="22"/>
          <w:lang w:val="en-GB"/>
        </w:rPr>
        <w:t>Repository</w:t>
      </w:r>
      <w:r w:rsidR="1CE13307" w:rsidRPr="2FA88097">
        <w:rPr>
          <w:rFonts w:ascii="Calibri" w:eastAsia="Calibri" w:hAnsi="Calibri" w:cs="Calibri"/>
          <w:color w:val="000000" w:themeColor="text1"/>
          <w:sz w:val="22"/>
          <w:szCs w:val="22"/>
          <w:lang w:val="en-GB"/>
        </w:rPr>
        <w:t>”</w:t>
      </w:r>
      <w:r w:rsidRPr="2FA88097">
        <w:rPr>
          <w:rFonts w:ascii="Calibri" w:eastAsia="Calibri" w:hAnsi="Calibri" w:cs="Calibri"/>
          <w:color w:val="000000" w:themeColor="text1"/>
          <w:sz w:val="22"/>
          <w:szCs w:val="22"/>
        </w:rPr>
        <w:t>).</w:t>
      </w:r>
    </w:p>
    <w:p w14:paraId="601099A5" w14:textId="4441CBFD" w:rsidR="55D72741" w:rsidRDefault="55D72741" w:rsidP="2FA88097">
      <w:pPr>
        <w:spacing w:after="120"/>
        <w:jc w:val="both"/>
        <w:rPr>
          <w:rFonts w:ascii="Calibri" w:eastAsia="Calibri" w:hAnsi="Calibri" w:cs="Calibri"/>
          <w:color w:val="000000" w:themeColor="text1"/>
          <w:sz w:val="22"/>
          <w:szCs w:val="22"/>
        </w:rPr>
      </w:pPr>
      <w:r w:rsidRPr="2FA88097">
        <w:rPr>
          <w:rFonts w:ascii="Calibri" w:eastAsia="Calibri" w:hAnsi="Calibri" w:cs="Calibri"/>
          <w:color w:val="000000" w:themeColor="text1"/>
          <w:sz w:val="22"/>
          <w:szCs w:val="22"/>
          <w:lang w:val="en-GB"/>
        </w:rPr>
        <w:t xml:space="preserve">This Agreement constitutes a licence arrangement between you as the licensor and </w:t>
      </w:r>
      <w:r w:rsidR="7ACB4F64" w:rsidRPr="2FA88097">
        <w:rPr>
          <w:rFonts w:ascii="Calibri" w:eastAsia="Calibri" w:hAnsi="Calibri" w:cs="Calibri"/>
          <w:color w:val="000000" w:themeColor="text1"/>
          <w:sz w:val="22"/>
          <w:szCs w:val="22"/>
          <w:lang w:val="en-GB"/>
        </w:rPr>
        <w:t xml:space="preserve">the </w:t>
      </w:r>
      <w:r w:rsidR="69B0D3B0" w:rsidRPr="2FA88097">
        <w:rPr>
          <w:rFonts w:ascii="Calibri" w:eastAsia="Calibri" w:hAnsi="Calibri" w:cs="Calibri"/>
          <w:color w:val="000000" w:themeColor="text1"/>
          <w:sz w:val="22"/>
          <w:szCs w:val="22"/>
          <w:lang w:val="en-GB"/>
        </w:rPr>
        <w:t>Administrator</w:t>
      </w:r>
      <w:r w:rsidR="7ACB4F64" w:rsidRPr="2FA88097">
        <w:rPr>
          <w:rFonts w:ascii="Calibri" w:eastAsia="Calibri" w:hAnsi="Calibri" w:cs="Calibri"/>
          <w:color w:val="000000" w:themeColor="text1"/>
          <w:sz w:val="22"/>
          <w:szCs w:val="22"/>
          <w:lang w:val="en-GB"/>
        </w:rPr>
        <w:t xml:space="preserve"> </w:t>
      </w:r>
      <w:r w:rsidRPr="2FA88097">
        <w:rPr>
          <w:rFonts w:ascii="Calibri" w:eastAsia="Calibri" w:hAnsi="Calibri" w:cs="Calibri"/>
          <w:color w:val="000000" w:themeColor="text1"/>
          <w:sz w:val="22"/>
          <w:szCs w:val="22"/>
          <w:lang w:val="en-GB"/>
        </w:rPr>
        <w:t>as the licensee</w:t>
      </w:r>
      <w:r w:rsidR="1B41E3C1" w:rsidRPr="2FA88097">
        <w:rPr>
          <w:rFonts w:ascii="Calibri" w:eastAsia="Calibri" w:hAnsi="Calibri" w:cs="Calibri"/>
          <w:color w:val="000000" w:themeColor="text1"/>
          <w:sz w:val="22"/>
          <w:szCs w:val="22"/>
          <w:lang w:val="en-GB"/>
        </w:rPr>
        <w:t>.</w:t>
      </w:r>
      <w:r w:rsidRPr="2FA88097">
        <w:rPr>
          <w:rFonts w:ascii="Calibri" w:eastAsia="Calibri" w:hAnsi="Calibri" w:cs="Calibri"/>
          <w:color w:val="000000" w:themeColor="text1"/>
          <w:sz w:val="22"/>
          <w:szCs w:val="22"/>
          <w:lang w:val="en-GB"/>
        </w:rPr>
        <w:t xml:space="preserve"> By entering into this Agreement, you authorise the </w:t>
      </w:r>
      <w:r w:rsidR="3495BC40" w:rsidRPr="2FA88097">
        <w:rPr>
          <w:rFonts w:ascii="Calibri" w:eastAsia="Calibri" w:hAnsi="Calibri" w:cs="Calibri"/>
          <w:color w:val="000000" w:themeColor="text1"/>
          <w:sz w:val="22"/>
          <w:szCs w:val="22"/>
          <w:lang w:val="en-GB"/>
        </w:rPr>
        <w:t>Administrator</w:t>
      </w:r>
      <w:r w:rsidRPr="2FA88097">
        <w:rPr>
          <w:rFonts w:ascii="Calibri" w:eastAsia="Calibri" w:hAnsi="Calibri" w:cs="Calibri"/>
          <w:color w:val="000000" w:themeColor="text1"/>
          <w:sz w:val="22"/>
          <w:szCs w:val="22"/>
          <w:lang w:val="en-GB"/>
        </w:rPr>
        <w:t xml:space="preserve"> to store the dataset which you have uploaded and to make it available through the Repository on a long-term basis.</w:t>
      </w:r>
    </w:p>
    <w:p w14:paraId="1BEA7D9B" w14:textId="04B75A61" w:rsidR="55D72741" w:rsidRDefault="55D72741" w:rsidP="2FA88097">
      <w:pPr>
        <w:spacing w:after="120"/>
        <w:jc w:val="both"/>
        <w:rPr>
          <w:rFonts w:ascii="Calibri" w:eastAsia="Calibri" w:hAnsi="Calibri" w:cs="Calibri"/>
          <w:color w:val="000000" w:themeColor="text1"/>
          <w:sz w:val="22"/>
          <w:szCs w:val="22"/>
        </w:rPr>
      </w:pPr>
      <w:r w:rsidRPr="2FA88097">
        <w:rPr>
          <w:rFonts w:ascii="Calibri" w:eastAsia="Calibri" w:hAnsi="Calibri" w:cs="Calibri"/>
          <w:color w:val="000000" w:themeColor="text1"/>
          <w:sz w:val="22"/>
          <w:szCs w:val="22"/>
          <w:lang w:val="en-GB"/>
        </w:rPr>
        <w:t xml:space="preserve">For this purpose, the </w:t>
      </w:r>
      <w:r w:rsidR="245FF3EF" w:rsidRPr="2FA88097">
        <w:rPr>
          <w:rFonts w:ascii="Calibri" w:eastAsia="Calibri" w:hAnsi="Calibri" w:cs="Calibri"/>
          <w:color w:val="000000" w:themeColor="text1"/>
          <w:sz w:val="22"/>
          <w:szCs w:val="22"/>
          <w:lang w:val="en-GB"/>
        </w:rPr>
        <w:t>Administrator</w:t>
      </w:r>
      <w:r w:rsidRPr="2FA88097">
        <w:rPr>
          <w:rFonts w:ascii="Calibri" w:eastAsia="Calibri" w:hAnsi="Calibri" w:cs="Calibri"/>
          <w:color w:val="000000" w:themeColor="text1"/>
          <w:sz w:val="22"/>
          <w:szCs w:val="22"/>
          <w:lang w:val="en-GB"/>
        </w:rPr>
        <w:t xml:space="preserve"> may, for example, make copies of the dataset, </w:t>
      </w:r>
      <w:r w:rsidR="3EA8C93F" w:rsidRPr="2FA88097">
        <w:rPr>
          <w:rFonts w:ascii="Calibri" w:eastAsia="Calibri" w:hAnsi="Calibri" w:cs="Calibri"/>
          <w:color w:val="000000" w:themeColor="text1"/>
          <w:sz w:val="22"/>
          <w:szCs w:val="22"/>
          <w:lang w:val="en-GB"/>
        </w:rPr>
        <w:t>communicate</w:t>
      </w:r>
      <w:r w:rsidRPr="2FA88097">
        <w:rPr>
          <w:rFonts w:ascii="Calibri" w:eastAsia="Calibri" w:hAnsi="Calibri" w:cs="Calibri"/>
          <w:color w:val="000000" w:themeColor="text1"/>
          <w:sz w:val="22"/>
          <w:szCs w:val="22"/>
          <w:lang w:val="en-GB"/>
        </w:rPr>
        <w:t xml:space="preserve"> the dataset </w:t>
      </w:r>
      <w:r w:rsidR="586B898E" w:rsidRPr="2FA88097">
        <w:rPr>
          <w:rFonts w:ascii="Calibri" w:eastAsia="Calibri" w:hAnsi="Calibri" w:cs="Calibri"/>
          <w:color w:val="000000" w:themeColor="text1"/>
          <w:sz w:val="22"/>
          <w:szCs w:val="22"/>
          <w:lang w:val="en-GB"/>
        </w:rPr>
        <w:t>to</w:t>
      </w:r>
      <w:r w:rsidRPr="2FA88097">
        <w:rPr>
          <w:rFonts w:ascii="Calibri" w:eastAsia="Calibri" w:hAnsi="Calibri" w:cs="Calibri"/>
          <w:color w:val="000000" w:themeColor="text1"/>
          <w:sz w:val="22"/>
          <w:szCs w:val="22"/>
          <w:lang w:val="en-GB"/>
        </w:rPr>
        <w:t xml:space="preserve"> the public, or modify its format to ensure compatibility and functionality. The </w:t>
      </w:r>
      <w:r w:rsidR="16DD6A04" w:rsidRPr="2FA88097">
        <w:rPr>
          <w:rFonts w:ascii="Calibri" w:eastAsia="Calibri" w:hAnsi="Calibri" w:cs="Calibri"/>
          <w:color w:val="000000" w:themeColor="text1"/>
          <w:sz w:val="22"/>
          <w:szCs w:val="22"/>
          <w:lang w:val="en-GB"/>
        </w:rPr>
        <w:t>Administrator</w:t>
      </w:r>
      <w:r w:rsidRPr="2FA88097">
        <w:rPr>
          <w:rFonts w:ascii="Calibri" w:eastAsia="Calibri" w:hAnsi="Calibri" w:cs="Calibri"/>
          <w:color w:val="000000" w:themeColor="text1"/>
          <w:sz w:val="22"/>
          <w:szCs w:val="22"/>
          <w:lang w:val="en-GB"/>
        </w:rPr>
        <w:t xml:space="preserve"> will not </w:t>
      </w:r>
      <w:r w:rsidR="383387CB" w:rsidRPr="6105B631">
        <w:rPr>
          <w:rFonts w:ascii="Calibri" w:eastAsia="Calibri" w:hAnsi="Calibri" w:cs="Calibri"/>
          <w:color w:val="000000" w:themeColor="text1"/>
          <w:sz w:val="22"/>
          <w:szCs w:val="22"/>
          <w:lang w:val="en-GB"/>
        </w:rPr>
        <w:t xml:space="preserve">make </w:t>
      </w:r>
      <w:r w:rsidR="62AA3ED1" w:rsidRPr="6105B631">
        <w:rPr>
          <w:rFonts w:ascii="Calibri" w:eastAsia="Calibri" w:hAnsi="Calibri" w:cs="Calibri"/>
          <w:color w:val="000000" w:themeColor="text1"/>
          <w:sz w:val="22"/>
          <w:szCs w:val="22"/>
          <w:lang w:val="en-GB"/>
        </w:rPr>
        <w:t>change</w:t>
      </w:r>
      <w:r w:rsidR="3C7DB479" w:rsidRPr="6105B631">
        <w:rPr>
          <w:rFonts w:ascii="Calibri" w:eastAsia="Calibri" w:hAnsi="Calibri" w:cs="Calibri"/>
          <w:color w:val="000000" w:themeColor="text1"/>
          <w:sz w:val="22"/>
          <w:szCs w:val="22"/>
          <w:lang w:val="en-GB"/>
        </w:rPr>
        <w:t>s</w:t>
      </w:r>
      <w:r w:rsidRPr="2FA88097">
        <w:rPr>
          <w:rFonts w:ascii="Calibri" w:eastAsia="Calibri" w:hAnsi="Calibri" w:cs="Calibri"/>
          <w:color w:val="000000" w:themeColor="text1"/>
          <w:sz w:val="22"/>
          <w:szCs w:val="22"/>
          <w:lang w:val="en-GB"/>
        </w:rPr>
        <w:t xml:space="preserve"> </w:t>
      </w:r>
      <w:r w:rsidR="3C7DB479" w:rsidRPr="79BF3A53">
        <w:rPr>
          <w:rFonts w:ascii="Calibri" w:eastAsia="Calibri" w:hAnsi="Calibri" w:cs="Calibri"/>
          <w:color w:val="000000" w:themeColor="text1"/>
          <w:sz w:val="22"/>
          <w:szCs w:val="22"/>
          <w:lang w:val="en-GB"/>
        </w:rPr>
        <w:t>to</w:t>
      </w:r>
      <w:r w:rsidRPr="4A81E536">
        <w:rPr>
          <w:rFonts w:ascii="Calibri" w:eastAsia="Calibri" w:hAnsi="Calibri" w:cs="Calibri"/>
          <w:color w:val="000000" w:themeColor="text1"/>
          <w:sz w:val="22"/>
          <w:szCs w:val="22"/>
          <w:lang w:val="en-GB"/>
        </w:rPr>
        <w:t xml:space="preserve"> </w:t>
      </w:r>
      <w:r w:rsidRPr="2FA88097">
        <w:rPr>
          <w:rFonts w:ascii="Calibri" w:eastAsia="Calibri" w:hAnsi="Calibri" w:cs="Calibri"/>
          <w:color w:val="000000" w:themeColor="text1"/>
          <w:sz w:val="22"/>
          <w:szCs w:val="22"/>
          <w:lang w:val="en-GB"/>
        </w:rPr>
        <w:t>the content of the dataset itself.</w:t>
      </w:r>
    </w:p>
    <w:p w14:paraId="1DE1A562" w14:textId="147B7A4F" w:rsidR="55D72741" w:rsidRDefault="55D72741" w:rsidP="61E7CE91">
      <w:pPr>
        <w:spacing w:after="120"/>
        <w:jc w:val="both"/>
        <w:rPr>
          <w:rFonts w:ascii="Calibri" w:eastAsia="Calibri" w:hAnsi="Calibri" w:cs="Calibri"/>
          <w:color w:val="000000" w:themeColor="text1"/>
          <w:sz w:val="22"/>
          <w:szCs w:val="22"/>
        </w:rPr>
      </w:pPr>
      <w:r w:rsidRPr="61E7CE91">
        <w:rPr>
          <w:rFonts w:ascii="Calibri" w:eastAsia="Calibri" w:hAnsi="Calibri" w:cs="Calibri"/>
          <w:color w:val="000000" w:themeColor="text1"/>
          <w:sz w:val="22"/>
          <w:szCs w:val="22"/>
          <w:lang w:val="en-GB"/>
        </w:rPr>
        <w:t>The licence granted for the dataset under this Agreement is non-exclusive, which means that you, as the author of the dataset, retain all rights to exercise copyright and these rights are not limited by this Agreement in any way (i.e., you may, for example, licence the dataset to other persons, store the dataset in other repositories, or otherwise distribute it).</w:t>
      </w:r>
    </w:p>
    <w:p w14:paraId="2EE01859" w14:textId="29C873A4" w:rsidR="55D72741" w:rsidRDefault="34938C6E" w:rsidP="61E7CE91">
      <w:pPr>
        <w:spacing w:after="120"/>
        <w:jc w:val="both"/>
        <w:rPr>
          <w:rFonts w:ascii="Calibri" w:eastAsia="Calibri" w:hAnsi="Calibri" w:cs="Calibri"/>
          <w:color w:val="000000" w:themeColor="text1"/>
          <w:sz w:val="22"/>
          <w:szCs w:val="22"/>
        </w:rPr>
      </w:pPr>
      <w:r w:rsidRPr="5FE7F4F9">
        <w:rPr>
          <w:rFonts w:ascii="Calibri" w:eastAsia="Calibri" w:hAnsi="Calibri" w:cs="Calibri"/>
          <w:color w:val="000000" w:themeColor="text1"/>
          <w:sz w:val="22"/>
          <w:szCs w:val="22"/>
          <w:lang w:val="en-GB"/>
        </w:rPr>
        <w:t xml:space="preserve">For the purposes of this Licence Agreement, the content of the dataset may consist </w:t>
      </w:r>
      <w:r w:rsidR="07B7D0CA" w:rsidRPr="5FE7F4F9">
        <w:rPr>
          <w:rFonts w:ascii="Calibri" w:eastAsia="Calibri" w:hAnsi="Calibri" w:cs="Calibri"/>
          <w:color w:val="000000" w:themeColor="text1"/>
          <w:sz w:val="22"/>
          <w:szCs w:val="22"/>
          <w:lang w:val="en-GB"/>
        </w:rPr>
        <w:t>of, for example:</w:t>
      </w:r>
    </w:p>
    <w:p w14:paraId="4E1FB5DD" w14:textId="6AB6CD2B" w:rsidR="55D72741" w:rsidRDefault="397DF6FD" w:rsidP="00CE7CEE">
      <w:pPr>
        <w:pStyle w:val="ListParagraph"/>
        <w:numPr>
          <w:ilvl w:val="0"/>
          <w:numId w:val="4"/>
        </w:numPr>
        <w:pBdr>
          <w:top w:val="nil"/>
          <w:left w:val="nil"/>
          <w:bottom w:val="nil"/>
          <w:right w:val="nil"/>
          <w:between w:val="nil"/>
        </w:pBdr>
        <w:shd w:val="clear" w:color="auto" w:fill="FFFFFF" w:themeFill="background1"/>
        <w:spacing w:after="60"/>
        <w:ind w:left="426" w:hanging="357"/>
        <w:jc w:val="both"/>
        <w:rPr>
          <w:rFonts w:ascii="Calibri" w:eastAsia="Calibri" w:hAnsi="Calibri" w:cs="Calibri"/>
          <w:color w:val="000000" w:themeColor="text1"/>
          <w:szCs w:val="22"/>
          <w:lang w:val="en-GB"/>
        </w:rPr>
      </w:pPr>
      <w:r w:rsidRPr="2FA88097">
        <w:rPr>
          <w:rFonts w:ascii="Calibri" w:eastAsia="Calibri" w:hAnsi="Calibri" w:cs="Calibri"/>
          <w:color w:val="000000" w:themeColor="text1"/>
          <w:szCs w:val="22"/>
          <w:lang w:val="en-GB"/>
        </w:rPr>
        <w:t>Spreadsheets</w:t>
      </w:r>
      <w:r w:rsidR="36904FC3" w:rsidRPr="2FA88097">
        <w:rPr>
          <w:rFonts w:ascii="Calibri" w:eastAsia="Calibri" w:hAnsi="Calibri" w:cs="Calibri"/>
          <w:color w:val="000000" w:themeColor="text1"/>
          <w:szCs w:val="22"/>
          <w:lang w:val="en-GB"/>
        </w:rPr>
        <w:t>,</w:t>
      </w:r>
      <w:r w:rsidR="55D72741" w:rsidRPr="2FA88097">
        <w:rPr>
          <w:rFonts w:ascii="Calibri" w:eastAsia="Calibri" w:hAnsi="Calibri" w:cs="Calibri"/>
          <w:color w:val="000000" w:themeColor="text1"/>
          <w:szCs w:val="22"/>
          <w:lang w:val="en-GB"/>
        </w:rPr>
        <w:t xml:space="preserve"> documents</w:t>
      </w:r>
    </w:p>
    <w:p w14:paraId="2786A5CD" w14:textId="42B9DE1E" w:rsidR="55D72741" w:rsidRDefault="55D72741" w:rsidP="00CE7CEE">
      <w:pPr>
        <w:pStyle w:val="ListParagraph"/>
        <w:numPr>
          <w:ilvl w:val="0"/>
          <w:numId w:val="4"/>
        </w:numPr>
        <w:pBdr>
          <w:top w:val="nil"/>
          <w:left w:val="nil"/>
          <w:bottom w:val="nil"/>
          <w:right w:val="nil"/>
          <w:between w:val="nil"/>
        </w:pBdr>
        <w:shd w:val="clear" w:color="auto" w:fill="FFFFFF" w:themeFill="background1"/>
        <w:spacing w:after="60"/>
        <w:ind w:left="426" w:hanging="357"/>
        <w:jc w:val="both"/>
        <w:rPr>
          <w:rFonts w:ascii="Calibri" w:eastAsia="Calibri" w:hAnsi="Calibri" w:cs="Calibri"/>
          <w:color w:val="000000" w:themeColor="text1"/>
          <w:szCs w:val="22"/>
          <w:lang w:val="en-GB"/>
        </w:rPr>
      </w:pPr>
      <w:r w:rsidRPr="2FA88097">
        <w:rPr>
          <w:rFonts w:ascii="Calibri" w:eastAsia="Calibri" w:hAnsi="Calibri" w:cs="Calibri"/>
          <w:color w:val="000000" w:themeColor="text1"/>
          <w:szCs w:val="22"/>
          <w:lang w:val="en-GB"/>
        </w:rPr>
        <w:t>Audio and video recordings</w:t>
      </w:r>
    </w:p>
    <w:p w14:paraId="3C5F30AB" w14:textId="4D30186B" w:rsidR="55D72741" w:rsidRDefault="55D72741" w:rsidP="00CE7CEE">
      <w:pPr>
        <w:pStyle w:val="ListParagraph"/>
        <w:numPr>
          <w:ilvl w:val="0"/>
          <w:numId w:val="4"/>
        </w:numPr>
        <w:pBdr>
          <w:top w:val="nil"/>
          <w:left w:val="nil"/>
          <w:bottom w:val="nil"/>
          <w:right w:val="nil"/>
          <w:between w:val="nil"/>
        </w:pBdr>
        <w:shd w:val="clear" w:color="auto" w:fill="FFFFFF" w:themeFill="background1"/>
        <w:spacing w:after="60"/>
        <w:ind w:left="426" w:hanging="357"/>
        <w:jc w:val="both"/>
        <w:rPr>
          <w:rFonts w:ascii="Calibri" w:eastAsia="Calibri" w:hAnsi="Calibri" w:cs="Calibri"/>
          <w:color w:val="000000" w:themeColor="text1"/>
          <w:szCs w:val="22"/>
          <w:lang w:val="en-GB"/>
        </w:rPr>
      </w:pPr>
      <w:r w:rsidRPr="2FA88097">
        <w:rPr>
          <w:rFonts w:ascii="Calibri" w:eastAsia="Calibri" w:hAnsi="Calibri" w:cs="Calibri"/>
          <w:color w:val="000000" w:themeColor="text1"/>
          <w:szCs w:val="22"/>
          <w:lang w:val="en-GB"/>
        </w:rPr>
        <w:t>Images</w:t>
      </w:r>
      <w:r w:rsidR="01DE6BE9" w:rsidRPr="2FA88097">
        <w:rPr>
          <w:rFonts w:ascii="Calibri" w:eastAsia="Calibri" w:hAnsi="Calibri" w:cs="Calibri"/>
          <w:color w:val="000000" w:themeColor="text1"/>
          <w:szCs w:val="22"/>
          <w:lang w:val="en-GB"/>
        </w:rPr>
        <w:t>,</w:t>
      </w:r>
      <w:r w:rsidRPr="2FA88097">
        <w:rPr>
          <w:rFonts w:ascii="Calibri" w:eastAsia="Calibri" w:hAnsi="Calibri" w:cs="Calibri"/>
          <w:color w:val="000000" w:themeColor="text1"/>
          <w:szCs w:val="22"/>
          <w:lang w:val="en-GB"/>
        </w:rPr>
        <w:t xml:space="preserve"> photographs</w:t>
      </w:r>
    </w:p>
    <w:p w14:paraId="23BF2F86" w14:textId="75C3FD10" w:rsidR="55D72741" w:rsidRDefault="55D72741" w:rsidP="00CE7CEE">
      <w:pPr>
        <w:pStyle w:val="ListParagraph"/>
        <w:numPr>
          <w:ilvl w:val="0"/>
          <w:numId w:val="4"/>
        </w:numPr>
        <w:pBdr>
          <w:top w:val="nil"/>
          <w:left w:val="nil"/>
          <w:bottom w:val="nil"/>
          <w:right w:val="nil"/>
          <w:between w:val="nil"/>
        </w:pBdr>
        <w:shd w:val="clear" w:color="auto" w:fill="FFFFFF" w:themeFill="background1"/>
        <w:spacing w:after="60"/>
        <w:ind w:left="426" w:hanging="357"/>
        <w:jc w:val="both"/>
        <w:rPr>
          <w:rFonts w:ascii="Calibri" w:eastAsia="Calibri" w:hAnsi="Calibri" w:cs="Calibri"/>
          <w:color w:val="000000" w:themeColor="text1"/>
          <w:szCs w:val="22"/>
          <w:lang w:val="en-GB"/>
        </w:rPr>
      </w:pPr>
      <w:r w:rsidRPr="2FA88097">
        <w:rPr>
          <w:rFonts w:ascii="Calibri" w:eastAsia="Calibri" w:hAnsi="Calibri" w:cs="Calibri"/>
          <w:color w:val="000000" w:themeColor="text1"/>
          <w:szCs w:val="22"/>
          <w:lang w:val="en-GB"/>
        </w:rPr>
        <w:t xml:space="preserve">Questionnaires, test </w:t>
      </w:r>
      <w:r w:rsidR="31BD9CA8" w:rsidRPr="2FA88097">
        <w:rPr>
          <w:rFonts w:ascii="Calibri" w:eastAsia="Calibri" w:hAnsi="Calibri" w:cs="Calibri"/>
          <w:color w:val="000000" w:themeColor="text1"/>
          <w:szCs w:val="22"/>
          <w:lang w:val="en-GB"/>
        </w:rPr>
        <w:t>responses</w:t>
      </w:r>
      <w:r w:rsidRPr="2FA88097">
        <w:rPr>
          <w:rFonts w:ascii="Calibri" w:eastAsia="Calibri" w:hAnsi="Calibri" w:cs="Calibri"/>
          <w:color w:val="000000" w:themeColor="text1"/>
          <w:szCs w:val="22"/>
          <w:lang w:val="en-GB"/>
        </w:rPr>
        <w:t xml:space="preserve">, </w:t>
      </w:r>
      <w:r w:rsidR="1BD38A0A" w:rsidRPr="2FA88097">
        <w:rPr>
          <w:rFonts w:ascii="Calibri" w:eastAsia="Calibri" w:hAnsi="Calibri" w:cs="Calibri"/>
          <w:color w:val="000000" w:themeColor="text1"/>
          <w:szCs w:val="22"/>
          <w:lang w:val="en-GB"/>
        </w:rPr>
        <w:t xml:space="preserve">interview </w:t>
      </w:r>
      <w:r w:rsidRPr="2FA88097">
        <w:rPr>
          <w:rFonts w:ascii="Calibri" w:eastAsia="Calibri" w:hAnsi="Calibri" w:cs="Calibri"/>
          <w:color w:val="000000" w:themeColor="text1"/>
          <w:szCs w:val="22"/>
          <w:lang w:val="en-GB"/>
        </w:rPr>
        <w:t>transcripts</w:t>
      </w:r>
    </w:p>
    <w:p w14:paraId="4B56EA0C" w14:textId="089C8713" w:rsidR="55D72741" w:rsidRDefault="473467BC" w:rsidP="00CE7CEE">
      <w:pPr>
        <w:pStyle w:val="ListParagraph"/>
        <w:numPr>
          <w:ilvl w:val="0"/>
          <w:numId w:val="4"/>
        </w:numPr>
        <w:pBdr>
          <w:top w:val="nil"/>
          <w:left w:val="nil"/>
          <w:bottom w:val="nil"/>
          <w:right w:val="nil"/>
          <w:between w:val="nil"/>
        </w:pBdr>
        <w:shd w:val="clear" w:color="auto" w:fill="FFFFFF" w:themeFill="background1"/>
        <w:spacing w:after="60"/>
        <w:ind w:left="426" w:hanging="357"/>
        <w:jc w:val="both"/>
        <w:rPr>
          <w:rFonts w:ascii="Calibri" w:eastAsia="Calibri" w:hAnsi="Calibri" w:cs="Calibri"/>
          <w:color w:val="000000" w:themeColor="text1"/>
          <w:szCs w:val="22"/>
          <w:lang w:val="en-GB"/>
        </w:rPr>
      </w:pPr>
      <w:r w:rsidRPr="2FA88097">
        <w:rPr>
          <w:rFonts w:ascii="Calibri" w:eastAsia="Calibri" w:hAnsi="Calibri" w:cs="Calibri"/>
          <w:color w:val="000000" w:themeColor="text1"/>
          <w:szCs w:val="22"/>
          <w:lang w:val="en-GB"/>
        </w:rPr>
        <w:t>Code, s</w:t>
      </w:r>
      <w:r w:rsidR="55D72741" w:rsidRPr="2FA88097">
        <w:rPr>
          <w:rFonts w:ascii="Calibri" w:eastAsia="Calibri" w:hAnsi="Calibri" w:cs="Calibri"/>
          <w:color w:val="000000" w:themeColor="text1"/>
          <w:szCs w:val="22"/>
          <w:lang w:val="en-GB"/>
        </w:rPr>
        <w:t>oftware</w:t>
      </w:r>
    </w:p>
    <w:p w14:paraId="00F2C1A1" w14:textId="6342B580" w:rsidR="55D72741" w:rsidRDefault="55D72741" w:rsidP="00CE7CEE">
      <w:pPr>
        <w:pStyle w:val="ListParagraph"/>
        <w:numPr>
          <w:ilvl w:val="0"/>
          <w:numId w:val="4"/>
        </w:numPr>
        <w:pBdr>
          <w:top w:val="nil"/>
          <w:left w:val="nil"/>
          <w:bottom w:val="nil"/>
          <w:right w:val="nil"/>
          <w:between w:val="nil"/>
        </w:pBdr>
        <w:shd w:val="clear" w:color="auto" w:fill="FFFFFF" w:themeFill="background1"/>
        <w:spacing w:after="60"/>
        <w:ind w:left="426" w:hanging="357"/>
        <w:jc w:val="both"/>
        <w:rPr>
          <w:rFonts w:ascii="Calibri" w:eastAsia="Calibri" w:hAnsi="Calibri" w:cs="Calibri"/>
          <w:color w:val="000000" w:themeColor="text1"/>
          <w:szCs w:val="22"/>
          <w:lang w:val="en-GB"/>
        </w:rPr>
      </w:pPr>
      <w:r w:rsidRPr="2FA88097">
        <w:rPr>
          <w:rFonts w:ascii="Calibri" w:eastAsia="Calibri" w:hAnsi="Calibri" w:cs="Calibri"/>
          <w:color w:val="000000" w:themeColor="text1"/>
          <w:szCs w:val="22"/>
          <w:lang w:val="en-GB"/>
        </w:rPr>
        <w:t xml:space="preserve">Laboratory </w:t>
      </w:r>
      <w:r w:rsidR="76F2DD27" w:rsidRPr="2FA88097">
        <w:rPr>
          <w:rFonts w:ascii="Calibri" w:eastAsia="Calibri" w:hAnsi="Calibri" w:cs="Calibri"/>
          <w:color w:val="000000" w:themeColor="text1"/>
          <w:szCs w:val="22"/>
          <w:lang w:val="en-GB"/>
        </w:rPr>
        <w:t>notebooks</w:t>
      </w:r>
      <w:r w:rsidRPr="2FA88097">
        <w:rPr>
          <w:rFonts w:ascii="Calibri" w:eastAsia="Calibri" w:hAnsi="Calibri" w:cs="Calibri"/>
          <w:color w:val="000000" w:themeColor="text1"/>
          <w:szCs w:val="22"/>
          <w:lang w:val="en-GB"/>
        </w:rPr>
        <w:t>, field note</w:t>
      </w:r>
      <w:r w:rsidR="6778679F" w:rsidRPr="2FA88097">
        <w:rPr>
          <w:rFonts w:ascii="Calibri" w:eastAsia="Calibri" w:hAnsi="Calibri" w:cs="Calibri"/>
          <w:color w:val="000000" w:themeColor="text1"/>
          <w:szCs w:val="22"/>
          <w:lang w:val="en-GB"/>
        </w:rPr>
        <w:t>book</w:t>
      </w:r>
      <w:r w:rsidRPr="2FA88097">
        <w:rPr>
          <w:rFonts w:ascii="Calibri" w:eastAsia="Calibri" w:hAnsi="Calibri" w:cs="Calibri"/>
          <w:color w:val="000000" w:themeColor="text1"/>
          <w:szCs w:val="22"/>
          <w:lang w:val="en-GB"/>
        </w:rPr>
        <w:t>s, diaries</w:t>
      </w:r>
    </w:p>
    <w:p w14:paraId="17CDC04F" w14:textId="07770642" w:rsidR="55D72741" w:rsidRDefault="55D72741" w:rsidP="2FA88097">
      <w:pPr>
        <w:pBdr>
          <w:top w:val="nil"/>
          <w:left w:val="nil"/>
          <w:bottom w:val="nil"/>
          <w:right w:val="nil"/>
          <w:between w:val="nil"/>
        </w:pBdr>
        <w:shd w:val="clear" w:color="auto" w:fill="FFFFFF" w:themeFill="background1"/>
        <w:spacing w:after="120"/>
        <w:jc w:val="both"/>
        <w:rPr>
          <w:rFonts w:ascii="Calibri" w:eastAsia="Calibri" w:hAnsi="Calibri" w:cs="Calibri"/>
          <w:color w:val="000000" w:themeColor="text1"/>
          <w:sz w:val="22"/>
          <w:szCs w:val="22"/>
        </w:rPr>
      </w:pPr>
      <w:r w:rsidRPr="2FA88097">
        <w:rPr>
          <w:rFonts w:ascii="Calibri" w:eastAsia="Calibri" w:hAnsi="Calibri" w:cs="Calibri"/>
          <w:color w:val="000000" w:themeColor="text1"/>
          <w:sz w:val="22"/>
          <w:szCs w:val="22"/>
          <w:lang w:val="en-GB"/>
        </w:rPr>
        <w:t xml:space="preserve">This Agreement applies to the unique </w:t>
      </w:r>
      <w:r w:rsidR="00D13889">
        <w:rPr>
          <w:rFonts w:ascii="Calibri" w:eastAsia="Calibri" w:hAnsi="Calibri" w:cs="Calibri"/>
          <w:color w:val="000000" w:themeColor="text1"/>
          <w:sz w:val="22"/>
          <w:szCs w:val="22"/>
          <w:lang w:val="en-GB"/>
        </w:rPr>
        <w:t>outcomes</w:t>
      </w:r>
      <w:r w:rsidRPr="2FA88097">
        <w:rPr>
          <w:rFonts w:ascii="Calibri" w:eastAsia="Calibri" w:hAnsi="Calibri" w:cs="Calibri"/>
          <w:color w:val="000000" w:themeColor="text1"/>
          <w:sz w:val="22"/>
          <w:szCs w:val="22"/>
          <w:lang w:val="en-GB"/>
        </w:rPr>
        <w:t xml:space="preserve"> of creative intellectual activities of a natural person (works of authorship) or possibly to databases which the dataset uploaded by you contains and which are protected by a special right of the database</w:t>
      </w:r>
      <w:r w:rsidR="60427573" w:rsidRPr="2FA88097">
        <w:rPr>
          <w:rFonts w:ascii="Calibri" w:eastAsia="Calibri" w:hAnsi="Calibri" w:cs="Calibri"/>
          <w:color w:val="000000" w:themeColor="text1"/>
          <w:sz w:val="22"/>
          <w:szCs w:val="22"/>
          <w:lang w:val="en-GB"/>
        </w:rPr>
        <w:t xml:space="preserve"> </w:t>
      </w:r>
      <w:r w:rsidR="00D13889">
        <w:rPr>
          <w:rFonts w:ascii="Calibri" w:eastAsia="Calibri" w:hAnsi="Calibri" w:cs="Calibri"/>
          <w:color w:val="000000" w:themeColor="text1"/>
          <w:sz w:val="22"/>
          <w:szCs w:val="22"/>
          <w:lang w:val="en-GB"/>
        </w:rPr>
        <w:t>maker</w:t>
      </w:r>
      <w:r w:rsidRPr="2FA88097">
        <w:rPr>
          <w:rFonts w:ascii="Calibri" w:eastAsia="Calibri" w:hAnsi="Calibri" w:cs="Calibri"/>
          <w:color w:val="000000" w:themeColor="text1"/>
          <w:sz w:val="22"/>
          <w:szCs w:val="22"/>
          <w:lang w:val="en-GB"/>
        </w:rPr>
        <w:t xml:space="preserve">. </w:t>
      </w:r>
    </w:p>
    <w:p w14:paraId="56B07232" w14:textId="351CC51E" w:rsidR="61E7CE91" w:rsidRDefault="61E7CE91" w:rsidP="61E7CE91">
      <w:pPr>
        <w:pBdr>
          <w:top w:val="nil"/>
          <w:left w:val="nil"/>
          <w:bottom w:val="nil"/>
          <w:right w:val="nil"/>
          <w:between w:val="nil"/>
        </w:pBdr>
        <w:shd w:val="clear" w:color="auto" w:fill="FFFFFF" w:themeFill="background1"/>
        <w:spacing w:after="60"/>
        <w:jc w:val="both"/>
        <w:rPr>
          <w:rFonts w:ascii="Calibri" w:eastAsia="Calibri" w:hAnsi="Calibri" w:cs="Calibri"/>
          <w:color w:val="000000" w:themeColor="text1"/>
          <w:sz w:val="22"/>
          <w:szCs w:val="22"/>
        </w:rPr>
      </w:pPr>
    </w:p>
    <w:p w14:paraId="1EA66A0E" w14:textId="39975A2A" w:rsidR="55D72741" w:rsidRDefault="55D72741" w:rsidP="5A6B8BDF">
      <w:pPr>
        <w:pStyle w:val="ListParagraph"/>
        <w:numPr>
          <w:ilvl w:val="0"/>
          <w:numId w:val="3"/>
        </w:numPr>
        <w:pBdr>
          <w:top w:val="nil"/>
          <w:left w:val="nil"/>
          <w:bottom w:val="nil"/>
          <w:right w:val="nil"/>
          <w:between w:val="nil"/>
        </w:pBdr>
        <w:spacing w:after="120" w:line="276" w:lineRule="auto"/>
        <w:ind w:left="0"/>
        <w:jc w:val="center"/>
        <w:rPr>
          <w:rFonts w:asciiTheme="majorHAnsi" w:eastAsiaTheme="majorEastAsia" w:hAnsiTheme="majorHAnsi" w:cstheme="majorBidi"/>
          <w:b/>
          <w:bCs/>
          <w:color w:val="000000" w:themeColor="text1"/>
          <w:sz w:val="24"/>
        </w:rPr>
      </w:pPr>
      <w:r w:rsidRPr="5A6B8BDF">
        <w:rPr>
          <w:rFonts w:asciiTheme="majorHAnsi" w:eastAsiaTheme="majorEastAsia" w:hAnsiTheme="majorHAnsi" w:cstheme="majorBidi"/>
          <w:b/>
          <w:bCs/>
          <w:color w:val="000000" w:themeColor="text1"/>
          <w:sz w:val="24"/>
          <w:lang w:val="en-GB"/>
        </w:rPr>
        <w:t>Subject Matter of the Agreement</w:t>
      </w:r>
    </w:p>
    <w:p w14:paraId="0A35A55E" w14:textId="74BE0C02" w:rsidR="61E7CE91" w:rsidRDefault="34938C6E">
      <w:pPr>
        <w:pStyle w:val="ListParagraph"/>
        <w:numPr>
          <w:ilvl w:val="1"/>
          <w:numId w:val="3"/>
        </w:numPr>
        <w:pBdr>
          <w:top w:val="nil"/>
          <w:left w:val="nil"/>
          <w:bottom w:val="nil"/>
          <w:right w:val="nil"/>
          <w:between w:val="nil"/>
        </w:pBdr>
        <w:spacing w:after="120"/>
        <w:ind w:left="283" w:hanging="425"/>
        <w:jc w:val="both"/>
        <w:rPr>
          <w:rFonts w:ascii="Calibri" w:eastAsia="Calibri" w:hAnsi="Calibri" w:cs="Calibri"/>
          <w:color w:val="000000" w:themeColor="text1"/>
        </w:rPr>
      </w:pPr>
      <w:r w:rsidRPr="5A6B8BDF">
        <w:rPr>
          <w:rFonts w:ascii="Calibri" w:eastAsia="Calibri" w:hAnsi="Calibri" w:cs="Calibri"/>
          <w:color w:val="000000" w:themeColor="text1"/>
          <w:lang w:val="en-GB"/>
        </w:rPr>
        <w:t xml:space="preserve">By means of this Licence Agreement, you grant the </w:t>
      </w:r>
      <w:r w:rsidR="35284FA4" w:rsidRPr="5A6B8BDF">
        <w:rPr>
          <w:rFonts w:ascii="Calibri" w:eastAsia="Calibri" w:hAnsi="Calibri" w:cs="Calibri"/>
          <w:color w:val="000000" w:themeColor="text1"/>
          <w:lang w:val="en-GB"/>
        </w:rPr>
        <w:t>Administrator</w:t>
      </w:r>
      <w:r w:rsidRPr="5A6B8BDF">
        <w:rPr>
          <w:rFonts w:ascii="Calibri" w:eastAsia="Calibri" w:hAnsi="Calibri" w:cs="Calibri"/>
          <w:color w:val="000000" w:themeColor="text1"/>
          <w:lang w:val="en-GB"/>
        </w:rPr>
        <w:t xml:space="preserve"> a non-exclusive, worldwide, and royalty-free licence to use the dataset and its content for the duration of the copyright and/or for the duration of the special right of the database</w:t>
      </w:r>
      <w:r w:rsidR="6526689D" w:rsidRPr="5A6B8BDF">
        <w:rPr>
          <w:rFonts w:ascii="Calibri" w:eastAsia="Calibri" w:hAnsi="Calibri" w:cs="Calibri"/>
          <w:color w:val="000000" w:themeColor="text1"/>
          <w:lang w:val="en-GB"/>
        </w:rPr>
        <w:t xml:space="preserve"> </w:t>
      </w:r>
      <w:r w:rsidR="544C2615" w:rsidRPr="5A6B8BDF">
        <w:rPr>
          <w:rFonts w:ascii="Calibri" w:eastAsia="Calibri" w:hAnsi="Calibri" w:cs="Calibri"/>
          <w:color w:val="000000" w:themeColor="text1"/>
          <w:lang w:val="en-GB"/>
        </w:rPr>
        <w:t>maker</w:t>
      </w:r>
      <w:r w:rsidRPr="5A6B8BDF">
        <w:rPr>
          <w:rFonts w:ascii="Calibri" w:eastAsia="Calibri" w:hAnsi="Calibri" w:cs="Calibri"/>
          <w:color w:val="000000" w:themeColor="text1"/>
          <w:lang w:val="en-GB"/>
        </w:rPr>
        <w:t xml:space="preserve">. The licence grants the right to use the dataset, its content, or part thereof in any way (in particular the right to reproduce the dataset and its content, to communicate it to the public, or to </w:t>
      </w:r>
      <w:r w:rsidR="05C55855" w:rsidRPr="5A6B8BDF">
        <w:rPr>
          <w:rFonts w:ascii="Calibri" w:eastAsia="Calibri" w:hAnsi="Calibri" w:cs="Calibri"/>
          <w:color w:val="000000" w:themeColor="text1"/>
          <w:lang w:val="en-GB"/>
        </w:rPr>
        <w:t>store</w:t>
      </w:r>
      <w:r w:rsidRPr="5A6B8BDF">
        <w:rPr>
          <w:rFonts w:ascii="Calibri" w:eastAsia="Calibri" w:hAnsi="Calibri" w:cs="Calibri"/>
          <w:color w:val="000000" w:themeColor="text1"/>
          <w:lang w:val="en-GB"/>
        </w:rPr>
        <w:t xml:space="preserve"> it), but only for the purpose of permanent storage and making the dataset available in the Repository.</w:t>
      </w:r>
    </w:p>
    <w:p w14:paraId="54A4B9A7" w14:textId="0BAE316B" w:rsidR="7E9230E8" w:rsidRDefault="7E9230E8">
      <w:pPr>
        <w:pStyle w:val="ListParagraph"/>
        <w:numPr>
          <w:ilvl w:val="1"/>
          <w:numId w:val="3"/>
        </w:numPr>
        <w:pBdr>
          <w:top w:val="nil"/>
          <w:left w:val="nil"/>
          <w:bottom w:val="nil"/>
          <w:right w:val="nil"/>
          <w:between w:val="nil"/>
        </w:pBdr>
        <w:spacing w:after="120"/>
        <w:ind w:left="283" w:hanging="425"/>
        <w:jc w:val="both"/>
        <w:rPr>
          <w:rFonts w:asciiTheme="minorHAnsi" w:eastAsiaTheme="minorEastAsia" w:hAnsiTheme="minorHAnsi"/>
          <w:lang w:val="en-US"/>
        </w:rPr>
      </w:pPr>
      <w:r w:rsidRPr="5A6B8BDF">
        <w:rPr>
          <w:rFonts w:asciiTheme="minorHAnsi" w:eastAsiaTheme="minorEastAsia" w:hAnsiTheme="minorHAnsi"/>
          <w:lang w:val="en-US"/>
        </w:rPr>
        <w:t>The availability of a dataset in the Repository is subject to the conditions you specify during the process of uploading the dataset to the Repository. Public access to the dataset is governed by the licence terms you choose to attach to the dataset, as permitted by the Repository, and may be limited by publication delay (embargo) or by choosing to restrict access to the dataset.</w:t>
      </w:r>
    </w:p>
    <w:p w14:paraId="4675C48B" w14:textId="608BA4C8" w:rsidR="5A6B8BDF" w:rsidRDefault="5A6B8BDF" w:rsidP="5A6B8BDF">
      <w:pPr>
        <w:pStyle w:val="ListParagraph"/>
        <w:pBdr>
          <w:top w:val="nil"/>
          <w:left w:val="nil"/>
          <w:bottom w:val="nil"/>
          <w:right w:val="nil"/>
          <w:between w:val="nil"/>
        </w:pBdr>
        <w:spacing w:after="120"/>
        <w:ind w:left="283" w:hanging="425"/>
        <w:jc w:val="both"/>
        <w:rPr>
          <w:rFonts w:ascii="Calibri" w:eastAsia="Calibri" w:hAnsi="Calibri" w:cs="Calibri"/>
          <w:color w:val="000000" w:themeColor="text1"/>
        </w:rPr>
      </w:pPr>
    </w:p>
    <w:p w14:paraId="667DB40B" w14:textId="47494FAC" w:rsidR="55D72741" w:rsidRDefault="127D64EB" w:rsidP="5A6B8BDF">
      <w:pPr>
        <w:pStyle w:val="ListParagraph"/>
        <w:keepNext/>
        <w:numPr>
          <w:ilvl w:val="0"/>
          <w:numId w:val="3"/>
        </w:numPr>
        <w:pBdr>
          <w:top w:val="nil"/>
          <w:left w:val="nil"/>
          <w:bottom w:val="nil"/>
          <w:right w:val="nil"/>
          <w:between w:val="nil"/>
        </w:pBdr>
        <w:spacing w:after="120"/>
        <w:ind w:left="0"/>
        <w:jc w:val="center"/>
        <w:rPr>
          <w:rFonts w:asciiTheme="majorHAnsi" w:eastAsiaTheme="majorEastAsia" w:hAnsiTheme="majorHAnsi" w:cstheme="majorBidi"/>
          <w:b/>
          <w:bCs/>
          <w:color w:val="000000" w:themeColor="text1"/>
          <w:sz w:val="24"/>
        </w:rPr>
      </w:pPr>
      <w:r w:rsidRPr="5A6B8BDF">
        <w:rPr>
          <w:rFonts w:asciiTheme="majorHAnsi" w:eastAsiaTheme="majorEastAsia" w:hAnsiTheme="majorHAnsi" w:cstheme="majorBidi"/>
          <w:b/>
          <w:bCs/>
          <w:color w:val="000000" w:themeColor="text1"/>
          <w:sz w:val="24"/>
          <w:lang w:val="en-GB"/>
        </w:rPr>
        <w:lastRenderedPageBreak/>
        <w:t>Declarations of</w:t>
      </w:r>
      <w:r w:rsidR="55D72741" w:rsidRPr="5A6B8BDF">
        <w:rPr>
          <w:rFonts w:asciiTheme="majorHAnsi" w:eastAsiaTheme="majorEastAsia" w:hAnsiTheme="majorHAnsi" w:cstheme="majorBidi"/>
          <w:b/>
          <w:bCs/>
          <w:color w:val="000000" w:themeColor="text1"/>
          <w:sz w:val="24"/>
          <w:lang w:val="en-GB"/>
        </w:rPr>
        <w:t xml:space="preserve"> the Licensor</w:t>
      </w:r>
    </w:p>
    <w:p w14:paraId="6993C768" w14:textId="5DD039FD" w:rsidR="55D72741" w:rsidRDefault="55D72741" w:rsidP="5A6B8BDF">
      <w:pPr>
        <w:pStyle w:val="ListParagraph"/>
        <w:keepNext/>
        <w:numPr>
          <w:ilvl w:val="1"/>
          <w:numId w:val="3"/>
        </w:numPr>
        <w:pBdr>
          <w:top w:val="nil"/>
          <w:left w:val="nil"/>
          <w:bottom w:val="nil"/>
          <w:right w:val="nil"/>
          <w:between w:val="nil"/>
        </w:pBdr>
        <w:spacing w:after="120"/>
        <w:ind w:left="284" w:hanging="426"/>
        <w:jc w:val="both"/>
        <w:rPr>
          <w:rFonts w:ascii="Calibri" w:eastAsia="Calibri" w:hAnsi="Calibri" w:cs="Calibri"/>
          <w:color w:val="000000" w:themeColor="text1"/>
        </w:rPr>
      </w:pPr>
      <w:r w:rsidRPr="5A6B8BDF">
        <w:rPr>
          <w:rFonts w:ascii="Calibri" w:eastAsia="Calibri" w:hAnsi="Calibri" w:cs="Calibri"/>
          <w:color w:val="000000" w:themeColor="text1"/>
          <w:lang w:val="en-GB"/>
        </w:rPr>
        <w:t xml:space="preserve">You </w:t>
      </w:r>
      <w:r w:rsidR="0EC0E08B" w:rsidRPr="5A6B8BDF">
        <w:rPr>
          <w:rFonts w:ascii="Calibri" w:eastAsia="Calibri" w:hAnsi="Calibri" w:cs="Calibri"/>
          <w:color w:val="000000" w:themeColor="text1"/>
          <w:lang w:val="en-GB"/>
        </w:rPr>
        <w:t>declare</w:t>
      </w:r>
      <w:r w:rsidRPr="5A6B8BDF">
        <w:rPr>
          <w:rFonts w:ascii="Calibri" w:eastAsia="Calibri" w:hAnsi="Calibri" w:cs="Calibri"/>
          <w:color w:val="000000" w:themeColor="text1"/>
          <w:lang w:val="en-GB"/>
        </w:rPr>
        <w:t xml:space="preserve"> that:</w:t>
      </w:r>
    </w:p>
    <w:p w14:paraId="5D79C4A9" w14:textId="7F06BB9E" w:rsidR="55D72741" w:rsidRDefault="55D72741" w:rsidP="5A6B8BDF">
      <w:pPr>
        <w:pStyle w:val="ListParagraph"/>
        <w:keepNext/>
        <w:numPr>
          <w:ilvl w:val="1"/>
          <w:numId w:val="4"/>
        </w:numPr>
        <w:pBdr>
          <w:top w:val="nil"/>
          <w:left w:val="nil"/>
          <w:bottom w:val="nil"/>
          <w:right w:val="nil"/>
          <w:between w:val="nil"/>
        </w:pBdr>
        <w:spacing w:after="60"/>
        <w:ind w:left="568" w:hanging="284"/>
        <w:jc w:val="both"/>
        <w:rPr>
          <w:rFonts w:ascii="Calibri" w:eastAsia="Calibri" w:hAnsi="Calibri" w:cs="Calibri"/>
          <w:color w:val="000000" w:themeColor="text1"/>
        </w:rPr>
      </w:pPr>
      <w:r w:rsidRPr="5A6B8BDF">
        <w:rPr>
          <w:rFonts w:ascii="Calibri" w:eastAsia="Calibri" w:hAnsi="Calibri" w:cs="Calibri"/>
          <w:color w:val="000000" w:themeColor="text1"/>
          <w:lang w:val="en-GB"/>
        </w:rPr>
        <w:t>You have full authority to grant this licence and, if applicable, you have the consent of all co-authors of the dataset and its content or you are authorised to grant this licence by your employer if the content of the dataset is a work</w:t>
      </w:r>
      <w:r w:rsidR="0985CB73" w:rsidRPr="5A6B8BDF">
        <w:rPr>
          <w:rFonts w:ascii="Calibri" w:eastAsia="Calibri" w:hAnsi="Calibri" w:cs="Calibri"/>
          <w:color w:val="000000" w:themeColor="text1"/>
          <w:lang w:val="en-GB"/>
        </w:rPr>
        <w:t xml:space="preserve"> </w:t>
      </w:r>
      <w:r w:rsidRPr="5A6B8BDF">
        <w:rPr>
          <w:rFonts w:ascii="Calibri" w:eastAsia="Calibri" w:hAnsi="Calibri" w:cs="Calibri"/>
          <w:color w:val="000000" w:themeColor="text1"/>
          <w:lang w:val="en-GB"/>
        </w:rPr>
        <w:t>for</w:t>
      </w:r>
      <w:r w:rsidR="0985CB73" w:rsidRPr="5A6B8BDF">
        <w:rPr>
          <w:rFonts w:ascii="Calibri" w:eastAsia="Calibri" w:hAnsi="Calibri" w:cs="Calibri"/>
          <w:color w:val="000000" w:themeColor="text1"/>
          <w:lang w:val="en-GB"/>
        </w:rPr>
        <w:t xml:space="preserve"> </w:t>
      </w:r>
      <w:r w:rsidRPr="5A6B8BDF">
        <w:rPr>
          <w:rFonts w:ascii="Calibri" w:eastAsia="Calibri" w:hAnsi="Calibri" w:cs="Calibri"/>
          <w:color w:val="000000" w:themeColor="text1"/>
          <w:lang w:val="en-GB"/>
        </w:rPr>
        <w:t>hire</w:t>
      </w:r>
      <w:r w:rsidR="38BEF31E" w:rsidRPr="5A6B8BDF">
        <w:rPr>
          <w:rFonts w:ascii="Calibri" w:eastAsia="Calibri" w:hAnsi="Calibri" w:cs="Calibri"/>
          <w:color w:val="000000" w:themeColor="text1"/>
          <w:lang w:val="en-GB"/>
        </w:rPr>
        <w:t>,</w:t>
      </w:r>
    </w:p>
    <w:p w14:paraId="4268FCEE" w14:textId="68BA42E1" w:rsidR="55D72741" w:rsidRDefault="785E5DCB" w:rsidP="003B0949">
      <w:pPr>
        <w:pStyle w:val="ListParagraph"/>
        <w:numPr>
          <w:ilvl w:val="1"/>
          <w:numId w:val="4"/>
        </w:numPr>
        <w:pBdr>
          <w:top w:val="nil"/>
          <w:left w:val="nil"/>
          <w:bottom w:val="nil"/>
          <w:right w:val="nil"/>
          <w:between w:val="nil"/>
        </w:pBdr>
        <w:spacing w:after="60"/>
        <w:ind w:left="568" w:hanging="284"/>
        <w:contextualSpacing w:val="0"/>
        <w:jc w:val="both"/>
        <w:rPr>
          <w:rFonts w:ascii="Calibri" w:eastAsia="Calibri" w:hAnsi="Calibri" w:cs="Calibri"/>
          <w:color w:val="000000" w:themeColor="text1"/>
          <w:szCs w:val="22"/>
          <w:lang w:val="en-GB"/>
        </w:rPr>
      </w:pPr>
      <w:r w:rsidRPr="2FA88097">
        <w:rPr>
          <w:rFonts w:ascii="Calibri" w:eastAsia="Calibri" w:hAnsi="Calibri" w:cs="Calibri"/>
          <w:color w:val="000000" w:themeColor="text1"/>
          <w:szCs w:val="22"/>
          <w:lang w:val="en-GB"/>
        </w:rPr>
        <w:t>Storing</w:t>
      </w:r>
      <w:r w:rsidR="55D72741" w:rsidRPr="2FA88097">
        <w:rPr>
          <w:rFonts w:ascii="Calibri" w:eastAsia="Calibri" w:hAnsi="Calibri" w:cs="Calibri"/>
          <w:color w:val="000000" w:themeColor="text1"/>
          <w:szCs w:val="22"/>
          <w:lang w:val="en-GB"/>
        </w:rPr>
        <w:t xml:space="preserve"> and </w:t>
      </w:r>
      <w:r w:rsidR="7C46A161" w:rsidRPr="2FA88097">
        <w:rPr>
          <w:rFonts w:ascii="Calibri" w:eastAsia="Calibri" w:hAnsi="Calibri" w:cs="Calibri"/>
          <w:color w:val="000000" w:themeColor="text1"/>
          <w:szCs w:val="22"/>
          <w:lang w:val="en-GB"/>
        </w:rPr>
        <w:t>making</w:t>
      </w:r>
      <w:r w:rsidR="55D72741" w:rsidRPr="2FA88097">
        <w:rPr>
          <w:rFonts w:ascii="Calibri" w:eastAsia="Calibri" w:hAnsi="Calibri" w:cs="Calibri"/>
          <w:color w:val="000000" w:themeColor="text1"/>
          <w:szCs w:val="22"/>
          <w:lang w:val="en-GB"/>
        </w:rPr>
        <w:t xml:space="preserve"> the dataset </w:t>
      </w:r>
      <w:r w:rsidR="0CA34D6E" w:rsidRPr="2FA88097">
        <w:rPr>
          <w:rFonts w:ascii="Calibri" w:eastAsia="Calibri" w:hAnsi="Calibri" w:cs="Calibri"/>
          <w:color w:val="000000" w:themeColor="text1"/>
          <w:szCs w:val="22"/>
          <w:lang w:val="en-GB"/>
        </w:rPr>
        <w:t xml:space="preserve">available </w:t>
      </w:r>
      <w:r w:rsidR="55D72741" w:rsidRPr="2FA88097">
        <w:rPr>
          <w:rFonts w:ascii="Calibri" w:eastAsia="Calibri" w:hAnsi="Calibri" w:cs="Calibri"/>
          <w:color w:val="000000" w:themeColor="text1"/>
          <w:szCs w:val="22"/>
          <w:lang w:val="en-GB"/>
        </w:rPr>
        <w:t xml:space="preserve">will not infringe the rights of any third parties, in particular their intellectual property rights, rights to </w:t>
      </w:r>
      <w:r w:rsidR="1CF7F35F" w:rsidRPr="2FA88097">
        <w:rPr>
          <w:rFonts w:ascii="Calibri" w:eastAsia="Calibri" w:hAnsi="Calibri" w:cs="Calibri"/>
          <w:color w:val="000000" w:themeColor="text1"/>
          <w:szCs w:val="22"/>
          <w:lang w:val="en-GB"/>
        </w:rPr>
        <w:t xml:space="preserve">protection of </w:t>
      </w:r>
      <w:r w:rsidR="55D72741" w:rsidRPr="2FA88097">
        <w:rPr>
          <w:rFonts w:ascii="Calibri" w:eastAsia="Calibri" w:hAnsi="Calibri" w:cs="Calibri"/>
          <w:color w:val="000000" w:themeColor="text1"/>
          <w:szCs w:val="22"/>
          <w:lang w:val="en-GB"/>
        </w:rPr>
        <w:t>c</w:t>
      </w:r>
      <w:r w:rsidR="6A0D07C4" w:rsidRPr="2FA88097">
        <w:rPr>
          <w:rFonts w:ascii="Calibri" w:eastAsia="Calibri" w:hAnsi="Calibri" w:cs="Calibri"/>
          <w:color w:val="000000" w:themeColor="text1"/>
          <w:szCs w:val="22"/>
          <w:lang w:val="en-GB"/>
        </w:rPr>
        <w:t>lassified</w:t>
      </w:r>
      <w:r w:rsidR="55D72741" w:rsidRPr="2FA88097">
        <w:rPr>
          <w:rFonts w:ascii="Calibri" w:eastAsia="Calibri" w:hAnsi="Calibri" w:cs="Calibri"/>
          <w:color w:val="000000" w:themeColor="text1"/>
          <w:szCs w:val="22"/>
          <w:lang w:val="en-GB"/>
        </w:rPr>
        <w:t xml:space="preserve"> information, trade secret</w:t>
      </w:r>
      <w:r w:rsidR="59F45BC0" w:rsidRPr="2FA88097">
        <w:rPr>
          <w:rFonts w:ascii="Calibri" w:eastAsia="Calibri" w:hAnsi="Calibri" w:cs="Calibri"/>
          <w:color w:val="000000" w:themeColor="text1"/>
          <w:szCs w:val="22"/>
          <w:lang w:val="en-GB"/>
        </w:rPr>
        <w:t xml:space="preserve"> rights</w:t>
      </w:r>
      <w:r w:rsidR="55D72741" w:rsidRPr="2FA88097">
        <w:rPr>
          <w:rFonts w:ascii="Calibri" w:eastAsia="Calibri" w:hAnsi="Calibri" w:cs="Calibri"/>
          <w:color w:val="000000" w:themeColor="text1"/>
          <w:szCs w:val="22"/>
          <w:lang w:val="en-GB"/>
        </w:rPr>
        <w:t xml:space="preserve">, and/or rights </w:t>
      </w:r>
      <w:r w:rsidR="7E908AA8" w:rsidRPr="6B245DA2">
        <w:rPr>
          <w:rFonts w:ascii="Calibri" w:eastAsia="Calibri" w:hAnsi="Calibri" w:cs="Calibri"/>
          <w:color w:val="000000" w:themeColor="text1"/>
          <w:szCs w:val="22"/>
          <w:lang w:val="en-GB"/>
        </w:rPr>
        <w:t>to</w:t>
      </w:r>
      <w:r w:rsidR="0B449145" w:rsidRPr="2FA88097">
        <w:rPr>
          <w:rFonts w:ascii="Calibri" w:eastAsia="Calibri" w:hAnsi="Calibri" w:cs="Calibri"/>
          <w:color w:val="000000" w:themeColor="text1"/>
          <w:szCs w:val="22"/>
          <w:lang w:val="en-GB"/>
        </w:rPr>
        <w:t xml:space="preserve"> protection</w:t>
      </w:r>
      <w:r w:rsidR="7E908AA8" w:rsidRPr="6B245DA2">
        <w:rPr>
          <w:rFonts w:ascii="Calibri" w:eastAsia="Calibri" w:hAnsi="Calibri" w:cs="Calibri"/>
          <w:color w:val="000000" w:themeColor="text1"/>
          <w:szCs w:val="22"/>
          <w:lang w:val="en-GB"/>
        </w:rPr>
        <w:t xml:space="preserve"> of </w:t>
      </w:r>
      <w:r w:rsidR="55D72741" w:rsidRPr="6B245DA2">
        <w:rPr>
          <w:rFonts w:ascii="Calibri" w:eastAsia="Calibri" w:hAnsi="Calibri" w:cs="Calibri"/>
          <w:color w:val="000000" w:themeColor="text1"/>
          <w:szCs w:val="22"/>
          <w:lang w:val="en-GB"/>
        </w:rPr>
        <w:t>personal data</w:t>
      </w:r>
      <w:r w:rsidR="70038626" w:rsidRPr="2FA88097">
        <w:rPr>
          <w:rFonts w:ascii="Calibri" w:eastAsia="Calibri" w:hAnsi="Calibri" w:cs="Calibri"/>
          <w:color w:val="000000" w:themeColor="text1"/>
          <w:szCs w:val="22"/>
          <w:lang w:val="en-GB"/>
        </w:rPr>
        <w:t>,</w:t>
      </w:r>
    </w:p>
    <w:p w14:paraId="4DD52B6B" w14:textId="4ADE4790" w:rsidR="55D72741" w:rsidRDefault="55D72741" w:rsidP="003B0949">
      <w:pPr>
        <w:pStyle w:val="ListParagraph"/>
        <w:numPr>
          <w:ilvl w:val="1"/>
          <w:numId w:val="4"/>
        </w:numPr>
        <w:pBdr>
          <w:top w:val="nil"/>
          <w:left w:val="nil"/>
          <w:bottom w:val="nil"/>
          <w:right w:val="nil"/>
          <w:between w:val="nil"/>
        </w:pBdr>
        <w:spacing w:after="60"/>
        <w:ind w:left="568" w:hanging="284"/>
        <w:contextualSpacing w:val="0"/>
        <w:jc w:val="both"/>
        <w:rPr>
          <w:rFonts w:ascii="Calibri" w:eastAsia="Calibri" w:hAnsi="Calibri" w:cs="Calibri"/>
          <w:color w:val="000000" w:themeColor="text1"/>
          <w:szCs w:val="22"/>
        </w:rPr>
      </w:pPr>
      <w:r w:rsidRPr="2FA88097">
        <w:rPr>
          <w:rFonts w:ascii="Calibri" w:eastAsia="Calibri" w:hAnsi="Calibri" w:cs="Calibri"/>
          <w:color w:val="000000" w:themeColor="text1"/>
          <w:szCs w:val="22"/>
          <w:lang w:val="en-GB"/>
        </w:rPr>
        <w:t>If your dataset contains works of authorship by third parties, these works are properly identified, cited, and you have all necessary permissions to store and potentially make these works available through the Repository</w:t>
      </w:r>
      <w:r w:rsidR="04054A45" w:rsidRPr="2FA88097">
        <w:rPr>
          <w:rFonts w:ascii="Calibri" w:eastAsia="Calibri" w:hAnsi="Calibri" w:cs="Calibri"/>
          <w:color w:val="000000" w:themeColor="text1"/>
          <w:szCs w:val="22"/>
          <w:lang w:val="en-GB"/>
        </w:rPr>
        <w:t>,</w:t>
      </w:r>
    </w:p>
    <w:p w14:paraId="2B897C9B" w14:textId="78F6100A" w:rsidR="55D72741" w:rsidRDefault="0EBF0029" w:rsidP="003B0949">
      <w:pPr>
        <w:pStyle w:val="ListParagraph"/>
        <w:numPr>
          <w:ilvl w:val="1"/>
          <w:numId w:val="4"/>
        </w:numPr>
        <w:pBdr>
          <w:top w:val="nil"/>
          <w:left w:val="nil"/>
          <w:bottom w:val="nil"/>
          <w:right w:val="nil"/>
          <w:between w:val="nil"/>
        </w:pBdr>
        <w:spacing w:after="60"/>
        <w:ind w:left="568" w:hanging="284"/>
        <w:contextualSpacing w:val="0"/>
        <w:jc w:val="both"/>
        <w:rPr>
          <w:rFonts w:ascii="Calibri" w:eastAsia="Calibri" w:hAnsi="Calibri" w:cs="Calibri"/>
          <w:color w:val="000000" w:themeColor="text1"/>
        </w:rPr>
      </w:pPr>
      <w:r w:rsidRPr="1FE38B14">
        <w:rPr>
          <w:rFonts w:ascii="Calibri" w:eastAsia="Calibri" w:hAnsi="Calibri" w:cs="Calibri"/>
          <w:color w:val="000000" w:themeColor="text1"/>
          <w:lang w:val="en-GB"/>
        </w:rPr>
        <w:t>Storing and m</w:t>
      </w:r>
      <w:r w:rsidR="55D72741" w:rsidRPr="1FE38B14">
        <w:rPr>
          <w:rFonts w:ascii="Calibri" w:eastAsia="Calibri" w:hAnsi="Calibri" w:cs="Calibri"/>
          <w:color w:val="000000" w:themeColor="text1"/>
          <w:lang w:val="en-GB"/>
        </w:rPr>
        <w:t>aking</w:t>
      </w:r>
      <w:r w:rsidR="55D72741" w:rsidRPr="684C8F4A">
        <w:rPr>
          <w:rFonts w:ascii="Calibri" w:eastAsia="Calibri" w:hAnsi="Calibri" w:cs="Calibri"/>
          <w:color w:val="000000" w:themeColor="text1"/>
          <w:lang w:val="en-GB"/>
        </w:rPr>
        <w:t xml:space="preserve"> the dataset available through the Repository does not breach any contractual obligations with any third party (e.g., an obligation under a publishing contract or a contract with a </w:t>
      </w:r>
      <w:r w:rsidR="7334B2BC" w:rsidRPr="684C8F4A">
        <w:rPr>
          <w:rFonts w:ascii="Calibri" w:eastAsia="Calibri" w:hAnsi="Calibri" w:cs="Calibri"/>
          <w:color w:val="000000" w:themeColor="text1"/>
          <w:lang w:val="en-GB"/>
        </w:rPr>
        <w:t>funder</w:t>
      </w:r>
      <w:r w:rsidR="55D72741" w:rsidRPr="684C8F4A">
        <w:rPr>
          <w:rFonts w:ascii="Calibri" w:eastAsia="Calibri" w:hAnsi="Calibri" w:cs="Calibri"/>
          <w:color w:val="000000" w:themeColor="text1"/>
          <w:lang w:val="en-GB"/>
        </w:rPr>
        <w:t>)</w:t>
      </w:r>
      <w:r w:rsidR="1B392BF0" w:rsidRPr="684C8F4A">
        <w:rPr>
          <w:rFonts w:ascii="Calibri" w:eastAsia="Calibri" w:hAnsi="Calibri" w:cs="Calibri"/>
          <w:color w:val="000000" w:themeColor="text1"/>
          <w:lang w:val="en-GB"/>
        </w:rPr>
        <w:t>,</w:t>
      </w:r>
      <w:r w:rsidR="55D72741" w:rsidRPr="684C8F4A">
        <w:rPr>
          <w:rFonts w:ascii="Calibri" w:eastAsia="Calibri" w:hAnsi="Calibri" w:cs="Calibri"/>
          <w:color w:val="000000" w:themeColor="text1"/>
          <w:lang w:val="en-GB"/>
        </w:rPr>
        <w:t xml:space="preserve"> and</w:t>
      </w:r>
    </w:p>
    <w:p w14:paraId="5DD9E960" w14:textId="34F47FFA" w:rsidR="55D72741" w:rsidRDefault="55D72741" w:rsidP="003B0949">
      <w:pPr>
        <w:pStyle w:val="ListParagraph"/>
        <w:numPr>
          <w:ilvl w:val="1"/>
          <w:numId w:val="4"/>
        </w:numPr>
        <w:pBdr>
          <w:top w:val="nil"/>
          <w:left w:val="nil"/>
          <w:bottom w:val="nil"/>
          <w:right w:val="nil"/>
          <w:between w:val="nil"/>
        </w:pBdr>
        <w:spacing w:after="60"/>
        <w:ind w:left="568" w:hanging="284"/>
        <w:contextualSpacing w:val="0"/>
        <w:jc w:val="both"/>
        <w:rPr>
          <w:rFonts w:ascii="Calibri" w:eastAsia="Calibri" w:hAnsi="Calibri" w:cs="Calibri"/>
          <w:color w:val="000000" w:themeColor="text1"/>
          <w:szCs w:val="22"/>
        </w:rPr>
      </w:pPr>
      <w:r w:rsidRPr="2FA88097">
        <w:rPr>
          <w:rFonts w:ascii="Calibri" w:eastAsia="Calibri" w:hAnsi="Calibri" w:cs="Calibri"/>
          <w:color w:val="000000" w:themeColor="text1"/>
          <w:szCs w:val="22"/>
          <w:lang w:val="en-GB"/>
        </w:rPr>
        <w:t xml:space="preserve">You are not aware of any other </w:t>
      </w:r>
      <w:r w:rsidR="547D8761" w:rsidRPr="2FA88097">
        <w:rPr>
          <w:rFonts w:ascii="Calibri" w:eastAsia="Calibri" w:hAnsi="Calibri" w:cs="Calibri"/>
          <w:color w:val="000000" w:themeColor="text1"/>
          <w:szCs w:val="22"/>
          <w:lang w:val="en-GB"/>
        </w:rPr>
        <w:t xml:space="preserve">legal </w:t>
      </w:r>
      <w:r w:rsidR="4A412F93" w:rsidRPr="2FA88097">
        <w:rPr>
          <w:rFonts w:ascii="Calibri" w:eastAsia="Calibri" w:hAnsi="Calibri" w:cs="Calibri"/>
          <w:color w:val="000000" w:themeColor="text1"/>
          <w:szCs w:val="22"/>
          <w:lang w:val="en-GB"/>
        </w:rPr>
        <w:t>obstacle</w:t>
      </w:r>
      <w:r w:rsidRPr="2FA88097">
        <w:rPr>
          <w:rFonts w:ascii="Calibri" w:eastAsia="Calibri" w:hAnsi="Calibri" w:cs="Calibri"/>
          <w:color w:val="000000" w:themeColor="text1"/>
          <w:szCs w:val="22"/>
          <w:lang w:val="en-GB"/>
        </w:rPr>
        <w:t xml:space="preserve"> that may prevent the </w:t>
      </w:r>
      <w:r w:rsidR="58468DB7" w:rsidRPr="2FA88097">
        <w:rPr>
          <w:rFonts w:ascii="Calibri" w:eastAsia="Calibri" w:hAnsi="Calibri" w:cs="Calibri"/>
          <w:color w:val="000000" w:themeColor="text1"/>
          <w:szCs w:val="22"/>
          <w:lang w:val="en-GB"/>
        </w:rPr>
        <w:t>Administrator</w:t>
      </w:r>
      <w:r w:rsidRPr="2FA88097">
        <w:rPr>
          <w:rFonts w:ascii="Calibri" w:eastAsia="Calibri" w:hAnsi="Calibri" w:cs="Calibri"/>
          <w:color w:val="000000" w:themeColor="text1"/>
          <w:szCs w:val="22"/>
          <w:lang w:val="en-GB"/>
        </w:rPr>
        <w:t xml:space="preserve"> from exercising the rights granted by this Licence Agreement.</w:t>
      </w:r>
    </w:p>
    <w:p w14:paraId="6C888E3A" w14:textId="3785BBC4" w:rsidR="61E7CE91" w:rsidRDefault="61E7CE91" w:rsidP="00FF5FBF">
      <w:pPr>
        <w:pBdr>
          <w:top w:val="nil"/>
          <w:left w:val="nil"/>
          <w:bottom w:val="nil"/>
          <w:right w:val="nil"/>
          <w:between w:val="nil"/>
        </w:pBdr>
        <w:spacing w:after="120"/>
        <w:ind w:left="284"/>
        <w:jc w:val="both"/>
        <w:rPr>
          <w:rFonts w:ascii="Calibri" w:eastAsia="Calibri" w:hAnsi="Calibri" w:cs="Calibri"/>
          <w:color w:val="000000" w:themeColor="text1"/>
          <w:sz w:val="22"/>
          <w:szCs w:val="22"/>
        </w:rPr>
      </w:pPr>
    </w:p>
    <w:p w14:paraId="455E09FC" w14:textId="24FC6304" w:rsidR="55D72741" w:rsidRDefault="55D72741" w:rsidP="00FF5FBF">
      <w:pPr>
        <w:pStyle w:val="ListParagraph"/>
        <w:numPr>
          <w:ilvl w:val="0"/>
          <w:numId w:val="3"/>
        </w:numPr>
        <w:pBdr>
          <w:top w:val="nil"/>
          <w:left w:val="nil"/>
          <w:bottom w:val="nil"/>
          <w:right w:val="nil"/>
          <w:between w:val="nil"/>
        </w:pBdr>
        <w:spacing w:after="120"/>
        <w:ind w:left="0"/>
        <w:contextualSpacing w:val="0"/>
        <w:jc w:val="center"/>
        <w:rPr>
          <w:rFonts w:asciiTheme="majorHAnsi" w:eastAsiaTheme="majorEastAsia" w:hAnsiTheme="majorHAnsi" w:cstheme="majorBidi"/>
          <w:b/>
          <w:bCs/>
          <w:color w:val="000000" w:themeColor="text1"/>
          <w:sz w:val="24"/>
        </w:rPr>
      </w:pPr>
      <w:r w:rsidRPr="2FA88097">
        <w:rPr>
          <w:rFonts w:asciiTheme="majorHAnsi" w:eastAsiaTheme="majorEastAsia" w:hAnsiTheme="majorHAnsi" w:cstheme="majorBidi"/>
          <w:b/>
          <w:bCs/>
          <w:color w:val="000000" w:themeColor="text1"/>
          <w:sz w:val="24"/>
          <w:lang w:val="en-GB"/>
        </w:rPr>
        <w:t>Choice of Law and Jurisdiction</w:t>
      </w:r>
    </w:p>
    <w:p w14:paraId="0769B325" w14:textId="47D83BB0" w:rsidR="55D72741" w:rsidRDefault="55D72741" w:rsidP="00CE7CEE">
      <w:pPr>
        <w:pStyle w:val="ListParagraph"/>
        <w:numPr>
          <w:ilvl w:val="1"/>
          <w:numId w:val="3"/>
        </w:numPr>
        <w:pBdr>
          <w:top w:val="nil"/>
          <w:left w:val="nil"/>
          <w:bottom w:val="nil"/>
          <w:right w:val="nil"/>
          <w:between w:val="nil"/>
        </w:pBdr>
        <w:spacing w:after="120"/>
        <w:ind w:left="283" w:hanging="425"/>
        <w:contextualSpacing w:val="0"/>
        <w:jc w:val="both"/>
        <w:rPr>
          <w:rFonts w:ascii="Calibri" w:eastAsia="Calibri" w:hAnsi="Calibri" w:cs="Calibri"/>
          <w:color w:val="000000" w:themeColor="text1"/>
          <w:szCs w:val="22"/>
        </w:rPr>
      </w:pPr>
      <w:r w:rsidRPr="2FA88097">
        <w:rPr>
          <w:rFonts w:ascii="Calibri" w:eastAsia="Calibri" w:hAnsi="Calibri" w:cs="Calibri"/>
          <w:color w:val="000000" w:themeColor="text1"/>
          <w:szCs w:val="22"/>
          <w:lang w:val="en-GB"/>
        </w:rPr>
        <w:t xml:space="preserve">All disputes arising from this Agreement, as well as disputes arising from any relationships associated with this Agreement, will be settled before the general court in whose district the </w:t>
      </w:r>
      <w:r w:rsidR="0111B731" w:rsidRPr="2FA88097">
        <w:rPr>
          <w:rFonts w:ascii="Calibri" w:eastAsia="Calibri" w:hAnsi="Calibri" w:cs="Calibri"/>
          <w:color w:val="000000" w:themeColor="text1"/>
          <w:szCs w:val="22"/>
          <w:lang w:val="en-GB"/>
        </w:rPr>
        <w:t>Administrator</w:t>
      </w:r>
      <w:r w:rsidRPr="2FA88097">
        <w:rPr>
          <w:rFonts w:ascii="Calibri" w:eastAsia="Calibri" w:hAnsi="Calibri" w:cs="Calibri"/>
          <w:color w:val="000000" w:themeColor="text1"/>
          <w:szCs w:val="22"/>
          <w:lang w:val="en-GB"/>
        </w:rPr>
        <w:t xml:space="preserve"> has </w:t>
      </w:r>
      <w:r w:rsidR="24AFB79C" w:rsidRPr="2FA88097">
        <w:rPr>
          <w:rFonts w:ascii="Calibri" w:eastAsia="Calibri" w:hAnsi="Calibri" w:cs="Calibri"/>
          <w:color w:val="000000" w:themeColor="text1"/>
          <w:szCs w:val="22"/>
          <w:lang w:val="en-GB"/>
        </w:rPr>
        <w:t>its</w:t>
      </w:r>
      <w:r w:rsidRPr="2FA88097">
        <w:rPr>
          <w:rFonts w:ascii="Calibri" w:eastAsia="Calibri" w:hAnsi="Calibri" w:cs="Calibri"/>
          <w:color w:val="000000" w:themeColor="text1"/>
          <w:szCs w:val="22"/>
          <w:lang w:val="en-GB"/>
        </w:rPr>
        <w:t xml:space="preserve"> registered office.</w:t>
      </w:r>
    </w:p>
    <w:p w14:paraId="3101D23C" w14:textId="403C7A4F" w:rsidR="55D72741" w:rsidRDefault="55D72741" w:rsidP="00CE7CEE">
      <w:pPr>
        <w:pStyle w:val="ListParagraph"/>
        <w:numPr>
          <w:ilvl w:val="1"/>
          <w:numId w:val="3"/>
        </w:numPr>
        <w:pBdr>
          <w:top w:val="nil"/>
          <w:left w:val="nil"/>
          <w:bottom w:val="nil"/>
          <w:right w:val="nil"/>
          <w:between w:val="nil"/>
        </w:pBdr>
        <w:spacing w:after="120"/>
        <w:ind w:left="283" w:hanging="425"/>
        <w:contextualSpacing w:val="0"/>
        <w:jc w:val="both"/>
        <w:rPr>
          <w:rFonts w:ascii="Calibri" w:eastAsia="Calibri" w:hAnsi="Calibri" w:cs="Calibri"/>
          <w:color w:val="000000" w:themeColor="text1"/>
        </w:rPr>
      </w:pPr>
      <w:r w:rsidRPr="03F76057">
        <w:rPr>
          <w:rFonts w:ascii="Calibri" w:eastAsia="Calibri" w:hAnsi="Calibri" w:cs="Calibri"/>
          <w:color w:val="000000" w:themeColor="text1"/>
          <w:lang w:val="en-GB"/>
        </w:rPr>
        <w:t>The Agreement, as well as any</w:t>
      </w:r>
      <w:r w:rsidR="51987FF0" w:rsidRPr="03F76057">
        <w:rPr>
          <w:rFonts w:ascii="Calibri" w:eastAsia="Calibri" w:hAnsi="Calibri" w:cs="Calibri"/>
          <w:color w:val="000000" w:themeColor="text1"/>
          <w:lang w:val="en-GB"/>
        </w:rPr>
        <w:t xml:space="preserve"> </w:t>
      </w:r>
      <w:r w:rsidRPr="03F76057">
        <w:rPr>
          <w:rFonts w:ascii="Calibri" w:eastAsia="Calibri" w:hAnsi="Calibri" w:cs="Calibri"/>
          <w:color w:val="000000" w:themeColor="text1"/>
          <w:lang w:val="en-GB"/>
        </w:rPr>
        <w:t>relationships associated with the Agreement, including issues related to its drafting, amendment, or termination, will be governed by Czech law.</w:t>
      </w:r>
    </w:p>
    <w:p w14:paraId="4087B397" w14:textId="22909007" w:rsidR="61E7CE91" w:rsidRDefault="61E7CE91" w:rsidP="61E7CE91">
      <w:pPr>
        <w:pStyle w:val="NormalWeb"/>
        <w:rPr>
          <w:rFonts w:ascii="Arial" w:hAnsi="Arial" w:cs="Arial"/>
          <w:color w:val="000000" w:themeColor="text1"/>
          <w:sz w:val="22"/>
          <w:szCs w:val="22"/>
        </w:rPr>
      </w:pPr>
    </w:p>
    <w:sectPr w:rsidR="61E7CE91" w:rsidSect="00AB76EB">
      <w:headerReference w:type="default" r:id="rId15"/>
      <w:footerReference w:type="even" r:id="rId16"/>
      <w:footerReference w:type="default" r:id="rId17"/>
      <w:pgSz w:w="11900" w:h="16840" w:code="9"/>
      <w:pgMar w:top="1985" w:right="1418" w:bottom="1418" w:left="1418" w:header="397" w:footer="34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na Tůmová" w:date="2024-10-21T21:33:00Z" w:initials="AT">
    <w:p w14:paraId="5211817A" w14:textId="080758B4" w:rsidR="00662B74" w:rsidRDefault="00662B74">
      <w:r>
        <w:annotationRef/>
      </w:r>
      <w:r w:rsidRPr="414834FA">
        <w:t>Fill in the identification details of the repository administrator, e. g.</w:t>
      </w:r>
    </w:p>
    <w:p w14:paraId="7A4B9237" w14:textId="1C1CBD5B" w:rsidR="00662B74" w:rsidRDefault="00662B74"/>
    <w:p w14:paraId="4C45BDBC" w14:textId="5668DDCC" w:rsidR="00662B74" w:rsidRDefault="00662B74">
      <w:r w:rsidRPr="780C7681">
        <w:t>Charles University, ID 00216208, with its registered seat at Ovocný trh 560/5, 116 36 Praha 1</w:t>
      </w:r>
    </w:p>
  </w:comment>
  <w:comment w:id="1" w:author="Anna Tůmová" w:date="2024-10-21T21:34:00Z" w:initials="AT">
    <w:p w14:paraId="53DFA59C" w14:textId="48F92186" w:rsidR="00662B74" w:rsidRDefault="00662B74">
      <w:r>
        <w:annotationRef/>
      </w:r>
      <w:r w:rsidRPr="22CD7DAC">
        <w:t>Fill in the name of the repository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45BDBC" w15:done="0"/>
  <w15:commentEx w15:paraId="53DFA5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1B86A6" w16cex:dateUtc="2024-10-21T19:33:00Z"/>
  <w16cex:commentExtensible w16cex:durableId="24D7814C" w16cex:dateUtc="2024-10-2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45BDBC" w16cid:durableId="1A1B86A6"/>
  <w16cid:commentId w16cid:paraId="53DFA59C" w16cid:durableId="24D781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6283C" w14:textId="77777777" w:rsidR="009643A7" w:rsidRDefault="009643A7" w:rsidP="00EC1B18">
      <w:r>
        <w:separator/>
      </w:r>
    </w:p>
  </w:endnote>
  <w:endnote w:type="continuationSeparator" w:id="0">
    <w:p w14:paraId="6C0BC809" w14:textId="77777777" w:rsidR="009643A7" w:rsidRDefault="009643A7" w:rsidP="00EC1B18">
      <w:r>
        <w:continuationSeparator/>
      </w:r>
    </w:p>
  </w:endnote>
  <w:endnote w:type="continuationNotice" w:id="1">
    <w:p w14:paraId="4E9905F8" w14:textId="77777777" w:rsidR="009643A7" w:rsidRDefault="00964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96367"/>
      <w:docPartObj>
        <w:docPartGallery w:val="Page Numbers (Bottom of Page)"/>
        <w:docPartUnique/>
      </w:docPartObj>
    </w:sdtPr>
    <w:sdtContent>
      <w:p w14:paraId="186EFE74" w14:textId="690B66AD" w:rsidR="00EC1B18" w:rsidRDefault="00EC1B18" w:rsidP="00A636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39A4AB" w14:textId="77777777" w:rsidR="00EC1B18" w:rsidRDefault="00EC1B18" w:rsidP="00236E2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8691"/>
        <w:sz w:val="18"/>
        <w:szCs w:val="18"/>
        <w:lang w:val="sk-SK"/>
      </w:rPr>
      <w:id w:val="1942869508"/>
      <w:lock w:val="sdtContentLocked"/>
      <w:placeholder>
        <w:docPart w:val="DefaultPlaceholder_-1854013440"/>
      </w:placeholder>
      <w:group/>
    </w:sdtPr>
    <w:sdtContent>
      <w:p w14:paraId="3FDCCC32" w14:textId="7B2E4A57" w:rsidR="003C21EE" w:rsidRPr="003C21EE" w:rsidRDefault="003E1D26" w:rsidP="00165AC0">
        <w:pPr>
          <w:pStyle w:val="Footer"/>
          <w:tabs>
            <w:tab w:val="clear" w:pos="4536"/>
            <w:tab w:val="clear" w:pos="9072"/>
            <w:tab w:val="left" w:pos="5466"/>
          </w:tabs>
          <w:rPr>
            <w:rFonts w:ascii="Arial" w:hAnsi="Arial" w:cs="Arial"/>
            <w:color w:val="008691"/>
            <w:sz w:val="18"/>
            <w:szCs w:val="18"/>
            <w:lang w:val="sk-SK"/>
          </w:rPr>
        </w:pPr>
        <w:r>
          <w:rPr>
            <w:rFonts w:ascii="Arial" w:hAnsi="Arial" w:cs="Arial"/>
            <w:b/>
            <w:bCs/>
            <w:noProof/>
            <w:color w:val="008691"/>
            <w:sz w:val="18"/>
            <w:szCs w:val="18"/>
            <w:lang w:val="sk-SK"/>
          </w:rPr>
          <w:drawing>
            <wp:anchor distT="0" distB="0" distL="114300" distR="114300" simplePos="0" relativeHeight="251658241" behindDoc="0" locked="0" layoutInCell="1" allowOverlap="1" wp14:anchorId="2DC5D05F" wp14:editId="3EE12514">
              <wp:simplePos x="0" y="0"/>
              <wp:positionH relativeFrom="column">
                <wp:posOffset>0</wp:posOffset>
              </wp:positionH>
              <wp:positionV relativeFrom="paragraph">
                <wp:posOffset>-351790</wp:posOffset>
              </wp:positionV>
              <wp:extent cx="3392805" cy="478790"/>
              <wp:effectExtent l="0" t="0" r="0" b="0"/>
              <wp:wrapNone/>
              <wp:docPr id="74724"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4"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2805" cy="478790"/>
                      </a:xfrm>
                      <a:prstGeom prst="rect">
                        <a:avLst/>
                      </a:prstGeom>
                      <a:noFill/>
                      <a:ln>
                        <a:noFill/>
                      </a:ln>
                    </pic:spPr>
                  </pic:pic>
                </a:graphicData>
              </a:graphic>
            </wp:anchor>
          </w:drawing>
        </w:r>
        <w:r>
          <w:rPr>
            <w:noProof/>
          </w:rPr>
          <mc:AlternateContent>
            <mc:Choice Requires="wps">
              <w:drawing>
                <wp:anchor distT="0" distB="0" distL="114300" distR="114300" simplePos="0" relativeHeight="251658242" behindDoc="0" locked="0" layoutInCell="1" allowOverlap="1" wp14:anchorId="21A5D86F" wp14:editId="65D531B7">
                  <wp:simplePos x="0" y="0"/>
                  <wp:positionH relativeFrom="column">
                    <wp:posOffset>3503295</wp:posOffset>
                  </wp:positionH>
                  <wp:positionV relativeFrom="paragraph">
                    <wp:posOffset>-380010</wp:posOffset>
                  </wp:positionV>
                  <wp:extent cx="2344420" cy="551815"/>
                  <wp:effectExtent l="0" t="0" r="0" b="635"/>
                  <wp:wrapNone/>
                  <wp:docPr id="133940416" name="Textové pole 1"/>
                  <wp:cNvGraphicFramePr/>
                  <a:graphic xmlns:a="http://schemas.openxmlformats.org/drawingml/2006/main">
                    <a:graphicData uri="http://schemas.microsoft.com/office/word/2010/wordprocessingShape">
                      <wps:wsp>
                        <wps:cNvSpPr txBox="1"/>
                        <wps:spPr>
                          <a:xfrm>
                            <a:off x="0" y="0"/>
                            <a:ext cx="2344420" cy="551815"/>
                          </a:xfrm>
                          <a:prstGeom prst="rect">
                            <a:avLst/>
                          </a:prstGeom>
                          <a:solidFill>
                            <a:schemeClr val="lt1"/>
                          </a:solidFill>
                          <a:ln w="6350">
                            <a:noFill/>
                          </a:ln>
                        </wps:spPr>
                        <wps:txbx>
                          <w:txbxContent>
                            <w:sdt>
                              <w:sdtPr>
                                <w:rPr>
                                  <w:rFonts w:ascii="Arial" w:hAnsi="Arial" w:cs="Arial"/>
                                  <w:b/>
                                  <w:bCs/>
                                  <w:color w:val="008691"/>
                                  <w:sz w:val="12"/>
                                  <w:szCs w:val="12"/>
                                </w:rPr>
                                <w:id w:val="-1297668508"/>
                                <w:lock w:val="sdtContentLocked"/>
                                <w:placeholder>
                                  <w:docPart w:val="DefaultPlaceholder_-1854013440"/>
                                </w:placeholder>
                                <w:group/>
                              </w:sdtPr>
                              <w:sdtEndPr>
                                <w:rPr>
                                  <w:b w:val="0"/>
                                  <w:bCs w:val="0"/>
                                  <w:color w:val="00868F"/>
                                </w:rPr>
                              </w:sdtEndPr>
                              <w:sdtContent>
                                <w:p w14:paraId="6931C045" w14:textId="1EF93433" w:rsidR="003E1D26" w:rsidRPr="006520D9" w:rsidRDefault="00DA4AD0" w:rsidP="003E1D26">
                                  <w:pPr>
                                    <w:pStyle w:val="Footer"/>
                                    <w:jc w:val="right"/>
                                    <w:rPr>
                                      <w:rFonts w:ascii="Arial" w:hAnsi="Arial" w:cs="Arial"/>
                                      <w:b/>
                                      <w:bCs/>
                                      <w:color w:val="008691"/>
                                      <w:sz w:val="12"/>
                                      <w:szCs w:val="12"/>
                                    </w:rPr>
                                  </w:pPr>
                                  <w:r>
                                    <w:rPr>
                                      <w:rFonts w:ascii="Arial" w:hAnsi="Arial" w:cs="Arial"/>
                                      <w:b/>
                                      <w:bCs/>
                                      <w:color w:val="008691"/>
                                      <w:sz w:val="12"/>
                                      <w:szCs w:val="12"/>
                                    </w:rPr>
                                    <w:t>National Repository Platform</w:t>
                                  </w:r>
                                </w:p>
                                <w:p w14:paraId="34AA0B95" w14:textId="3E137B85" w:rsidR="003E1D26" w:rsidRPr="006520D9" w:rsidRDefault="00DA4AD0" w:rsidP="003E1D26">
                                  <w:pPr>
                                    <w:pStyle w:val="Footer"/>
                                    <w:jc w:val="right"/>
                                    <w:rPr>
                                      <w:rFonts w:ascii="Arial" w:hAnsi="Arial" w:cs="Arial"/>
                                      <w:b/>
                                      <w:bCs/>
                                      <w:color w:val="008691"/>
                                      <w:sz w:val="12"/>
                                      <w:szCs w:val="12"/>
                                    </w:rPr>
                                  </w:pPr>
                                  <w:r>
                                    <w:rPr>
                                      <w:rFonts w:ascii="Arial" w:hAnsi="Arial" w:cs="Arial"/>
                                      <w:b/>
                                      <w:bCs/>
                                      <w:color w:val="008691"/>
                                      <w:sz w:val="12"/>
                                      <w:szCs w:val="12"/>
                                    </w:rPr>
                                    <w:t>for Research Data (NRP)</w:t>
                                  </w:r>
                                </w:p>
                                <w:p w14:paraId="7A8B17E9" w14:textId="35684719" w:rsidR="003E1D26" w:rsidRPr="006520D9" w:rsidRDefault="00DA4AD0" w:rsidP="003E1D26">
                                  <w:pPr>
                                    <w:pStyle w:val="Footer"/>
                                    <w:jc w:val="right"/>
                                    <w:rPr>
                                      <w:rFonts w:ascii="Arial" w:hAnsi="Arial" w:cs="Arial"/>
                                      <w:color w:val="008691"/>
                                      <w:sz w:val="12"/>
                                      <w:szCs w:val="12"/>
                                    </w:rPr>
                                  </w:pPr>
                                  <w:r>
                                    <w:rPr>
                                      <w:rFonts w:ascii="Arial" w:hAnsi="Arial" w:cs="Arial"/>
                                      <w:color w:val="008691"/>
                                      <w:sz w:val="12"/>
                                      <w:szCs w:val="12"/>
                                    </w:rPr>
                                    <w:t xml:space="preserve">CESNET, zájmové </w:t>
                                  </w:r>
                                  <w:r w:rsidR="000D15FB">
                                    <w:rPr>
                                      <w:rFonts w:ascii="Arial" w:hAnsi="Arial" w:cs="Arial"/>
                                      <w:color w:val="008691"/>
                                      <w:sz w:val="12"/>
                                      <w:szCs w:val="12"/>
                                    </w:rPr>
                                    <w:t>sdružení právnických osob</w:t>
                                  </w:r>
                                </w:p>
                                <w:p w14:paraId="45213C1B" w14:textId="3B2C5DFD" w:rsidR="003E1D26" w:rsidRDefault="00B1238C" w:rsidP="003E1D26">
                                  <w:pPr>
                                    <w:pStyle w:val="Footer"/>
                                    <w:jc w:val="right"/>
                                    <w:rPr>
                                      <w:rFonts w:ascii="Arial" w:hAnsi="Arial" w:cs="Arial"/>
                                      <w:color w:val="008691"/>
                                      <w:sz w:val="12"/>
                                      <w:szCs w:val="12"/>
                                    </w:rPr>
                                  </w:pPr>
                                  <w:r>
                                    <w:rPr>
                                      <w:rFonts w:ascii="Arial" w:hAnsi="Arial" w:cs="Arial"/>
                                      <w:color w:val="008691"/>
                                      <w:sz w:val="12"/>
                                      <w:szCs w:val="12"/>
                                    </w:rPr>
                                    <w:t xml:space="preserve">Mailing </w:t>
                                  </w:r>
                                  <w:r w:rsidR="00134938">
                                    <w:rPr>
                                      <w:rFonts w:ascii="Arial" w:hAnsi="Arial" w:cs="Arial"/>
                                      <w:color w:val="008691"/>
                                      <w:sz w:val="12"/>
                                      <w:szCs w:val="12"/>
                                    </w:rPr>
                                    <w:t>address</w:t>
                                  </w:r>
                                  <w:r w:rsidR="003E1D26" w:rsidRPr="006520D9">
                                    <w:rPr>
                                      <w:rFonts w:ascii="Arial" w:hAnsi="Arial" w:cs="Arial"/>
                                      <w:color w:val="008691"/>
                                      <w:sz w:val="12"/>
                                      <w:szCs w:val="12"/>
                                    </w:rPr>
                                    <w:t xml:space="preserve">: </w:t>
                                  </w:r>
                                  <w:r w:rsidR="000D15FB">
                                    <w:rPr>
                                      <w:rFonts w:ascii="Arial" w:hAnsi="Arial" w:cs="Arial"/>
                                      <w:color w:val="008691"/>
                                      <w:sz w:val="12"/>
                                      <w:szCs w:val="12"/>
                                    </w:rPr>
                                    <w:t>Generala Piky 430/26, 160 00 Prague</w:t>
                                  </w:r>
                                </w:p>
                                <w:p w14:paraId="270BB865" w14:textId="301E8C4D" w:rsidR="003E1D26" w:rsidRDefault="003E1D26" w:rsidP="003E1D26">
                                  <w:pPr>
                                    <w:jc w:val="right"/>
                                  </w:pPr>
                                  <w:r>
                                    <w:rPr>
                                      <w:rFonts w:ascii="Arial" w:hAnsi="Arial" w:cs="Arial"/>
                                      <w:color w:val="008691"/>
                                      <w:sz w:val="12"/>
                                      <w:szCs w:val="12"/>
                                    </w:rPr>
                                    <w:t>i</w:t>
                                  </w:r>
                                  <w:r w:rsidRPr="006520D9">
                                    <w:rPr>
                                      <w:rFonts w:ascii="Arial" w:hAnsi="Arial" w:cs="Arial"/>
                                      <w:color w:val="008691"/>
                                      <w:sz w:val="12"/>
                                      <w:szCs w:val="12"/>
                                    </w:rPr>
                                    <w:t>nfo@eosc.cz</w:t>
                                  </w:r>
                                  <w:r w:rsidRPr="006520D9">
                                    <w:rPr>
                                      <w:rFonts w:ascii="Arial" w:hAnsi="Arial" w:cs="Arial"/>
                                      <w:color w:val="00868F"/>
                                      <w:sz w:val="12"/>
                                      <w:szCs w:val="12"/>
                                    </w:rPr>
                                    <w:t>; www.eosc.cz</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A5D86F" id="_x0000_t202" coordsize="21600,21600" o:spt="202" path="m,l,21600r21600,l21600,xe">
                  <v:stroke joinstyle="miter"/>
                  <v:path gradientshapeok="t" o:connecttype="rect"/>
                </v:shapetype>
                <v:shape id="Textové pole 1" o:spid="_x0000_s1026" type="#_x0000_t202" style="position:absolute;margin-left:275.85pt;margin-top:-29.9pt;width:184.6pt;height:43.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" fillcolor="white [3201]" stroked="f" strokeweight=".5pt">
                  <v:textbox>
                    <w:txbxContent>
                      <w:sdt>
                        <w:sdtPr>
                          <w:rPr>
                            <w:rFonts w:ascii="Arial" w:hAnsi="Arial" w:cs="Arial"/>
                            <w:b/>
                            <w:bCs/>
                            <w:color w:val="008691"/>
                            <w:sz w:val="12"/>
                            <w:szCs w:val="12"/>
                          </w:rPr>
                          <w:id w:val="-1297668508"/>
                          <w:lock w:val="sdtContentLocked"/>
                          <w:placeholder>
                            <w:docPart w:val="DefaultPlaceholder_-1854013440"/>
                          </w:placeholder>
                          <w:group/>
                        </w:sdtPr>
                        <w:sdtEndPr>
                          <w:rPr>
                            <w:b w:val="0"/>
                            <w:bCs w:val="0"/>
                            <w:color w:val="00868F"/>
                          </w:rPr>
                        </w:sdtEndPr>
                        <w:sdtContent>
                          <w:p w14:paraId="6931C045" w14:textId="1EF93433" w:rsidR="003E1D26" w:rsidRPr="006520D9" w:rsidRDefault="00DA4AD0" w:rsidP="003E1D26">
                            <w:pPr>
                              <w:pStyle w:val="Zpat"/>
                              <w:jc w:val="right"/>
                              <w:rPr>
                                <w:rFonts w:ascii="Arial" w:hAnsi="Arial" w:cs="Arial"/>
                                <w:b/>
                                <w:bCs/>
                                <w:color w:val="008691"/>
                                <w:sz w:val="12"/>
                                <w:szCs w:val="12"/>
                              </w:rPr>
                            </w:pPr>
                            <w:r>
                              <w:rPr>
                                <w:rFonts w:ascii="Arial" w:hAnsi="Arial" w:cs="Arial"/>
                                <w:b/>
                                <w:bCs/>
                                <w:color w:val="008691"/>
                                <w:sz w:val="12"/>
                                <w:szCs w:val="12"/>
                              </w:rPr>
                              <w:t>National Repository Platform</w:t>
                            </w:r>
                          </w:p>
                          <w:p w14:paraId="34AA0B95" w14:textId="3E137B85" w:rsidR="003E1D26" w:rsidRPr="006520D9" w:rsidRDefault="00DA4AD0" w:rsidP="003E1D26">
                            <w:pPr>
                              <w:pStyle w:val="Zpat"/>
                              <w:jc w:val="right"/>
                              <w:rPr>
                                <w:rFonts w:ascii="Arial" w:hAnsi="Arial" w:cs="Arial"/>
                                <w:b/>
                                <w:bCs/>
                                <w:color w:val="008691"/>
                                <w:sz w:val="12"/>
                                <w:szCs w:val="12"/>
                              </w:rPr>
                            </w:pPr>
                            <w:r>
                              <w:rPr>
                                <w:rFonts w:ascii="Arial" w:hAnsi="Arial" w:cs="Arial"/>
                                <w:b/>
                                <w:bCs/>
                                <w:color w:val="008691"/>
                                <w:sz w:val="12"/>
                                <w:szCs w:val="12"/>
                              </w:rPr>
                              <w:t>for Research Data (NRP)</w:t>
                            </w:r>
                          </w:p>
                          <w:p w14:paraId="7A8B17E9" w14:textId="35684719" w:rsidR="003E1D26" w:rsidRPr="006520D9" w:rsidRDefault="00DA4AD0" w:rsidP="003E1D26">
                            <w:pPr>
                              <w:pStyle w:val="Zpat"/>
                              <w:jc w:val="right"/>
                              <w:rPr>
                                <w:rFonts w:ascii="Arial" w:hAnsi="Arial" w:cs="Arial"/>
                                <w:color w:val="008691"/>
                                <w:sz w:val="12"/>
                                <w:szCs w:val="12"/>
                              </w:rPr>
                            </w:pPr>
                            <w:r>
                              <w:rPr>
                                <w:rFonts w:ascii="Arial" w:hAnsi="Arial" w:cs="Arial"/>
                                <w:color w:val="008691"/>
                                <w:sz w:val="12"/>
                                <w:szCs w:val="12"/>
                              </w:rPr>
                              <w:t xml:space="preserve">CESNET, zájmové </w:t>
                            </w:r>
                            <w:r w:rsidR="000D15FB">
                              <w:rPr>
                                <w:rFonts w:ascii="Arial" w:hAnsi="Arial" w:cs="Arial"/>
                                <w:color w:val="008691"/>
                                <w:sz w:val="12"/>
                                <w:szCs w:val="12"/>
                              </w:rPr>
                              <w:t>sdružení právnických osob</w:t>
                            </w:r>
                          </w:p>
                          <w:p w14:paraId="45213C1B" w14:textId="3B2C5DFD" w:rsidR="003E1D26" w:rsidRDefault="00B1238C" w:rsidP="003E1D26">
                            <w:pPr>
                              <w:pStyle w:val="Zpat"/>
                              <w:jc w:val="right"/>
                              <w:rPr>
                                <w:rFonts w:ascii="Arial" w:hAnsi="Arial" w:cs="Arial"/>
                                <w:color w:val="008691"/>
                                <w:sz w:val="12"/>
                                <w:szCs w:val="12"/>
                              </w:rPr>
                            </w:pPr>
                            <w:r>
                              <w:rPr>
                                <w:rFonts w:ascii="Arial" w:hAnsi="Arial" w:cs="Arial"/>
                                <w:color w:val="008691"/>
                                <w:sz w:val="12"/>
                                <w:szCs w:val="12"/>
                              </w:rPr>
                              <w:t xml:space="preserve">Mailing </w:t>
                            </w:r>
                            <w:r w:rsidR="00134938">
                              <w:rPr>
                                <w:rFonts w:ascii="Arial" w:hAnsi="Arial" w:cs="Arial"/>
                                <w:color w:val="008691"/>
                                <w:sz w:val="12"/>
                                <w:szCs w:val="12"/>
                              </w:rPr>
                              <w:t>address</w:t>
                            </w:r>
                            <w:r w:rsidR="003E1D26" w:rsidRPr="006520D9">
                              <w:rPr>
                                <w:rFonts w:ascii="Arial" w:hAnsi="Arial" w:cs="Arial"/>
                                <w:color w:val="008691"/>
                                <w:sz w:val="12"/>
                                <w:szCs w:val="12"/>
                              </w:rPr>
                              <w:t xml:space="preserve">: </w:t>
                            </w:r>
                            <w:r w:rsidR="000D15FB">
                              <w:rPr>
                                <w:rFonts w:ascii="Arial" w:hAnsi="Arial" w:cs="Arial"/>
                                <w:color w:val="008691"/>
                                <w:sz w:val="12"/>
                                <w:szCs w:val="12"/>
                              </w:rPr>
                              <w:t>Generala Piky 430/26, 160 00 Prague</w:t>
                            </w:r>
                          </w:p>
                          <w:p w14:paraId="270BB865" w14:textId="301E8C4D" w:rsidR="003E1D26" w:rsidRDefault="003E1D26" w:rsidP="003E1D26">
                            <w:pPr>
                              <w:jc w:val="right"/>
                            </w:pPr>
                            <w:r>
                              <w:rPr>
                                <w:rFonts w:ascii="Arial" w:hAnsi="Arial" w:cs="Arial"/>
                                <w:color w:val="008691"/>
                                <w:sz w:val="12"/>
                                <w:szCs w:val="12"/>
                              </w:rPr>
                              <w:t>i</w:t>
                            </w:r>
                            <w:r w:rsidRPr="006520D9">
                              <w:rPr>
                                <w:rFonts w:ascii="Arial" w:hAnsi="Arial" w:cs="Arial"/>
                                <w:color w:val="008691"/>
                                <w:sz w:val="12"/>
                                <w:szCs w:val="12"/>
                              </w:rPr>
                              <w:t>nfo@eosc.cz</w:t>
                            </w:r>
                            <w:r w:rsidRPr="006520D9">
                              <w:rPr>
                                <w:rFonts w:ascii="Arial" w:hAnsi="Arial" w:cs="Arial"/>
                                <w:color w:val="00868F"/>
                                <w:sz w:val="12"/>
                                <w:szCs w:val="12"/>
                              </w:rPr>
                              <w:t>; www.eosc.cz</w:t>
                            </w:r>
                          </w:p>
                        </w:sdtContent>
                      </w:sdt>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67E34" w14:textId="77777777" w:rsidR="009643A7" w:rsidRDefault="009643A7" w:rsidP="00EC1B18">
      <w:r>
        <w:separator/>
      </w:r>
    </w:p>
  </w:footnote>
  <w:footnote w:type="continuationSeparator" w:id="0">
    <w:p w14:paraId="7C4245C6" w14:textId="77777777" w:rsidR="009643A7" w:rsidRDefault="009643A7" w:rsidP="00EC1B18">
      <w:r>
        <w:continuationSeparator/>
      </w:r>
    </w:p>
  </w:footnote>
  <w:footnote w:type="continuationNotice" w:id="1">
    <w:p w14:paraId="4891E1D3" w14:textId="77777777" w:rsidR="009643A7" w:rsidRDefault="009643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078010"/>
      <w:lock w:val="sdtContentLocked"/>
      <w:placeholder>
        <w:docPart w:val="DefaultPlaceholder_-1854013440"/>
      </w:placeholder>
      <w:group/>
    </w:sdtPr>
    <w:sdtContent>
      <w:p w14:paraId="061D0B1F" w14:textId="59EC3D0A" w:rsidR="00EC1B18" w:rsidRDefault="00EC1B18" w:rsidP="00EC1B18">
        <w:pPr>
          <w:pStyle w:val="Header"/>
          <w:ind w:left="-426"/>
        </w:pPr>
        <w:r>
          <w:rPr>
            <w:noProof/>
          </w:rPr>
          <w:drawing>
            <wp:anchor distT="0" distB="0" distL="114300" distR="114300" simplePos="0" relativeHeight="251658240" behindDoc="1" locked="0" layoutInCell="1" allowOverlap="1" wp14:anchorId="4DFE47E6" wp14:editId="55F62AA1">
              <wp:simplePos x="0" y="0"/>
              <wp:positionH relativeFrom="margin">
                <wp:align>left</wp:align>
              </wp:positionH>
              <wp:positionV relativeFrom="paragraph">
                <wp:posOffset>-2540</wp:posOffset>
              </wp:positionV>
              <wp:extent cx="2710180" cy="591185"/>
              <wp:effectExtent l="0" t="0" r="0" b="0"/>
              <wp:wrapTight wrapText="bothSides">
                <wp:wrapPolygon edited="0">
                  <wp:start x="7440" y="696"/>
                  <wp:lineTo x="0" y="5568"/>
                  <wp:lineTo x="0" y="10440"/>
                  <wp:lineTo x="1215" y="13224"/>
                  <wp:lineTo x="1215" y="15313"/>
                  <wp:lineTo x="7440" y="20881"/>
                  <wp:lineTo x="8047" y="20881"/>
                  <wp:lineTo x="20497" y="15313"/>
                  <wp:lineTo x="20649" y="6960"/>
                  <wp:lineTo x="18827" y="4872"/>
                  <wp:lineTo x="8199" y="696"/>
                  <wp:lineTo x="7440" y="696"/>
                </wp:wrapPolygon>
              </wp:wrapTight>
              <wp:docPr id="1882711102" name="Obrázek 1882711102" descr="Obsah obrázku Grafika, tma, snímek obrazovky, svět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02221" name="Obrázek 1" descr="Obsah obrázku Grafika, tma, snímek obrazovky, světlo&#10;&#10;Popis byl vytvořen automaticky"/>
                      <pic:cNvPicPr/>
                    </pic:nvPicPr>
                    <pic:blipFill rotWithShape="1">
                      <a:blip r:embed="rId1">
                        <a:extLst>
                          <a:ext uri="{28A0092B-C50C-407E-A947-70E740481C1C}">
                            <a14:useLocalDpi xmlns:a14="http://schemas.microsoft.com/office/drawing/2010/main" val="0"/>
                          </a:ext>
                        </a:extLst>
                      </a:blip>
                      <a:srcRect l="5637"/>
                      <a:stretch/>
                    </pic:blipFill>
                    <pic:spPr bwMode="auto">
                      <a:xfrm>
                        <a:off x="0" y="0"/>
                        <a:ext cx="2710180" cy="591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70368"/>
    <w:multiLevelType w:val="hybridMultilevel"/>
    <w:tmpl w:val="CF6E47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FF0E3E"/>
    <w:multiLevelType w:val="hybridMultilevel"/>
    <w:tmpl w:val="3F087E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F97F47"/>
    <w:multiLevelType w:val="multilevel"/>
    <w:tmpl w:val="FFFFFFFF"/>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22AD545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27AF30E0"/>
    <w:multiLevelType w:val="hybridMultilevel"/>
    <w:tmpl w:val="87069A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6DBBA2A"/>
    <w:multiLevelType w:val="hybridMultilevel"/>
    <w:tmpl w:val="FFFFFFFF"/>
    <w:lvl w:ilvl="0" w:tplc="56601A16">
      <w:start w:val="1"/>
      <w:numFmt w:val="bullet"/>
      <w:lvlText w:val=""/>
      <w:lvlJc w:val="left"/>
      <w:pPr>
        <w:ind w:left="720" w:hanging="360"/>
      </w:pPr>
      <w:rPr>
        <w:rFonts w:ascii="Symbol" w:hAnsi="Symbol" w:hint="default"/>
      </w:rPr>
    </w:lvl>
    <w:lvl w:ilvl="1" w:tplc="31D07F30">
      <w:start w:val="1"/>
      <w:numFmt w:val="bullet"/>
      <w:lvlText w:val="-"/>
      <w:lvlJc w:val="left"/>
      <w:pPr>
        <w:ind w:left="1440" w:hanging="360"/>
      </w:pPr>
      <w:rPr>
        <w:rFonts w:ascii="Courier New" w:hAnsi="Courier New" w:hint="default"/>
      </w:rPr>
    </w:lvl>
    <w:lvl w:ilvl="2" w:tplc="BF58398C">
      <w:start w:val="1"/>
      <w:numFmt w:val="bullet"/>
      <w:lvlText w:val=""/>
      <w:lvlJc w:val="left"/>
      <w:pPr>
        <w:ind w:left="2160" w:hanging="360"/>
      </w:pPr>
      <w:rPr>
        <w:rFonts w:ascii="Wingdings" w:hAnsi="Wingdings" w:hint="default"/>
      </w:rPr>
    </w:lvl>
    <w:lvl w:ilvl="3" w:tplc="38D4B0A2">
      <w:start w:val="1"/>
      <w:numFmt w:val="bullet"/>
      <w:lvlText w:val=""/>
      <w:lvlJc w:val="left"/>
      <w:pPr>
        <w:ind w:left="2880" w:hanging="360"/>
      </w:pPr>
      <w:rPr>
        <w:rFonts w:ascii="Symbol" w:hAnsi="Symbol" w:hint="default"/>
      </w:rPr>
    </w:lvl>
    <w:lvl w:ilvl="4" w:tplc="E9C0EED4">
      <w:start w:val="1"/>
      <w:numFmt w:val="bullet"/>
      <w:lvlText w:val="o"/>
      <w:lvlJc w:val="left"/>
      <w:pPr>
        <w:ind w:left="3600" w:hanging="360"/>
      </w:pPr>
      <w:rPr>
        <w:rFonts w:ascii="Courier New" w:hAnsi="Courier New" w:hint="default"/>
      </w:rPr>
    </w:lvl>
    <w:lvl w:ilvl="5" w:tplc="D592DD5A">
      <w:start w:val="1"/>
      <w:numFmt w:val="bullet"/>
      <w:lvlText w:val=""/>
      <w:lvlJc w:val="left"/>
      <w:pPr>
        <w:ind w:left="4320" w:hanging="360"/>
      </w:pPr>
      <w:rPr>
        <w:rFonts w:ascii="Wingdings" w:hAnsi="Wingdings" w:hint="default"/>
      </w:rPr>
    </w:lvl>
    <w:lvl w:ilvl="6" w:tplc="6DFCF476">
      <w:start w:val="1"/>
      <w:numFmt w:val="bullet"/>
      <w:lvlText w:val=""/>
      <w:lvlJc w:val="left"/>
      <w:pPr>
        <w:ind w:left="5040" w:hanging="360"/>
      </w:pPr>
      <w:rPr>
        <w:rFonts w:ascii="Symbol" w:hAnsi="Symbol" w:hint="default"/>
      </w:rPr>
    </w:lvl>
    <w:lvl w:ilvl="7" w:tplc="EA068EE8">
      <w:start w:val="1"/>
      <w:numFmt w:val="bullet"/>
      <w:lvlText w:val="o"/>
      <w:lvlJc w:val="left"/>
      <w:pPr>
        <w:ind w:left="5760" w:hanging="360"/>
      </w:pPr>
      <w:rPr>
        <w:rFonts w:ascii="Courier New" w:hAnsi="Courier New" w:hint="default"/>
      </w:rPr>
    </w:lvl>
    <w:lvl w:ilvl="8" w:tplc="E9C01FC2">
      <w:start w:val="1"/>
      <w:numFmt w:val="bullet"/>
      <w:lvlText w:val=""/>
      <w:lvlJc w:val="left"/>
      <w:pPr>
        <w:ind w:left="6480" w:hanging="360"/>
      </w:pPr>
      <w:rPr>
        <w:rFonts w:ascii="Wingdings" w:hAnsi="Wingdings" w:hint="default"/>
      </w:rPr>
    </w:lvl>
  </w:abstractNum>
  <w:abstractNum w:abstractNumId="6" w15:restartNumberingAfterBreak="0">
    <w:nsid w:val="583D7991"/>
    <w:multiLevelType w:val="hybridMultilevel"/>
    <w:tmpl w:val="FFFFFFFF"/>
    <w:lvl w:ilvl="0" w:tplc="4F420C82">
      <w:start w:val="1"/>
      <w:numFmt w:val="bullet"/>
      <w:lvlText w:val=""/>
      <w:lvlJc w:val="left"/>
      <w:pPr>
        <w:ind w:left="720" w:hanging="360"/>
      </w:pPr>
      <w:rPr>
        <w:rFonts w:ascii="Symbol" w:hAnsi="Symbol" w:hint="default"/>
      </w:rPr>
    </w:lvl>
    <w:lvl w:ilvl="1" w:tplc="145C8E36">
      <w:start w:val="1"/>
      <w:numFmt w:val="bullet"/>
      <w:lvlText w:val="-"/>
      <w:lvlJc w:val="left"/>
      <w:pPr>
        <w:ind w:left="1440" w:hanging="360"/>
      </w:pPr>
      <w:rPr>
        <w:rFonts w:ascii="Calibri" w:hAnsi="Calibri" w:hint="default"/>
      </w:rPr>
    </w:lvl>
    <w:lvl w:ilvl="2" w:tplc="599E8A9C">
      <w:start w:val="1"/>
      <w:numFmt w:val="bullet"/>
      <w:lvlText w:val=""/>
      <w:lvlJc w:val="left"/>
      <w:pPr>
        <w:ind w:left="2160" w:hanging="360"/>
      </w:pPr>
      <w:rPr>
        <w:rFonts w:ascii="Wingdings" w:hAnsi="Wingdings" w:hint="default"/>
      </w:rPr>
    </w:lvl>
    <w:lvl w:ilvl="3" w:tplc="2D687D5C">
      <w:start w:val="1"/>
      <w:numFmt w:val="bullet"/>
      <w:lvlText w:val=""/>
      <w:lvlJc w:val="left"/>
      <w:pPr>
        <w:ind w:left="2880" w:hanging="360"/>
      </w:pPr>
      <w:rPr>
        <w:rFonts w:ascii="Symbol" w:hAnsi="Symbol" w:hint="default"/>
      </w:rPr>
    </w:lvl>
    <w:lvl w:ilvl="4" w:tplc="A12A768C">
      <w:start w:val="1"/>
      <w:numFmt w:val="bullet"/>
      <w:lvlText w:val="o"/>
      <w:lvlJc w:val="left"/>
      <w:pPr>
        <w:ind w:left="3600" w:hanging="360"/>
      </w:pPr>
      <w:rPr>
        <w:rFonts w:ascii="Courier New" w:hAnsi="Courier New" w:hint="default"/>
      </w:rPr>
    </w:lvl>
    <w:lvl w:ilvl="5" w:tplc="44222EEE">
      <w:start w:val="1"/>
      <w:numFmt w:val="bullet"/>
      <w:lvlText w:val=""/>
      <w:lvlJc w:val="left"/>
      <w:pPr>
        <w:ind w:left="4320" w:hanging="360"/>
      </w:pPr>
      <w:rPr>
        <w:rFonts w:ascii="Wingdings" w:hAnsi="Wingdings" w:hint="default"/>
      </w:rPr>
    </w:lvl>
    <w:lvl w:ilvl="6" w:tplc="BC0232E0">
      <w:start w:val="1"/>
      <w:numFmt w:val="bullet"/>
      <w:lvlText w:val=""/>
      <w:lvlJc w:val="left"/>
      <w:pPr>
        <w:ind w:left="5040" w:hanging="360"/>
      </w:pPr>
      <w:rPr>
        <w:rFonts w:ascii="Symbol" w:hAnsi="Symbol" w:hint="default"/>
      </w:rPr>
    </w:lvl>
    <w:lvl w:ilvl="7" w:tplc="117285C2">
      <w:start w:val="1"/>
      <w:numFmt w:val="bullet"/>
      <w:lvlText w:val="o"/>
      <w:lvlJc w:val="left"/>
      <w:pPr>
        <w:ind w:left="5760" w:hanging="360"/>
      </w:pPr>
      <w:rPr>
        <w:rFonts w:ascii="Courier New" w:hAnsi="Courier New" w:hint="default"/>
      </w:rPr>
    </w:lvl>
    <w:lvl w:ilvl="8" w:tplc="E9840CBC">
      <w:start w:val="1"/>
      <w:numFmt w:val="bullet"/>
      <w:lvlText w:val=""/>
      <w:lvlJc w:val="left"/>
      <w:pPr>
        <w:ind w:left="6480" w:hanging="360"/>
      </w:pPr>
      <w:rPr>
        <w:rFonts w:ascii="Wingdings" w:hAnsi="Wingdings" w:hint="default"/>
      </w:rPr>
    </w:lvl>
  </w:abstractNum>
  <w:abstractNum w:abstractNumId="7" w15:restartNumberingAfterBreak="0">
    <w:nsid w:val="60C938E9"/>
    <w:multiLevelType w:val="multilevel"/>
    <w:tmpl w:val="4E9297A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1169798">
    <w:abstractNumId w:val="2"/>
  </w:num>
  <w:num w:numId="2" w16cid:durableId="1105618191">
    <w:abstractNumId w:val="6"/>
  </w:num>
  <w:num w:numId="3" w16cid:durableId="909850686">
    <w:abstractNumId w:val="3"/>
  </w:num>
  <w:num w:numId="4" w16cid:durableId="1115834876">
    <w:abstractNumId w:val="5"/>
  </w:num>
  <w:num w:numId="5" w16cid:durableId="1128665628">
    <w:abstractNumId w:val="7"/>
  </w:num>
  <w:num w:numId="6" w16cid:durableId="1744571606">
    <w:abstractNumId w:val="1"/>
  </w:num>
  <w:num w:numId="7" w16cid:durableId="1795557539">
    <w:abstractNumId w:val="0"/>
  </w:num>
  <w:num w:numId="8" w16cid:durableId="65746445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Tůmová">
    <w15:presenceInfo w15:providerId="AD" w15:userId="S::31290335@cuni.cz::f2fc9817-df76-4d88-9da0-0eb5d987e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18"/>
    <w:rsid w:val="00001987"/>
    <w:rsid w:val="00064313"/>
    <w:rsid w:val="000862D6"/>
    <w:rsid w:val="000C465F"/>
    <w:rsid w:val="000D15FB"/>
    <w:rsid w:val="000E1451"/>
    <w:rsid w:val="000F35BF"/>
    <w:rsid w:val="00116A73"/>
    <w:rsid w:val="00123386"/>
    <w:rsid w:val="00134938"/>
    <w:rsid w:val="00152DA7"/>
    <w:rsid w:val="00161F30"/>
    <w:rsid w:val="00165AC0"/>
    <w:rsid w:val="00177A15"/>
    <w:rsid w:val="00180ADE"/>
    <w:rsid w:val="00193B11"/>
    <w:rsid w:val="001950CE"/>
    <w:rsid w:val="001B14C1"/>
    <w:rsid w:val="001B2CB7"/>
    <w:rsid w:val="001D1A34"/>
    <w:rsid w:val="001D3749"/>
    <w:rsid w:val="001D44A5"/>
    <w:rsid w:val="001D6909"/>
    <w:rsid w:val="00202FF0"/>
    <w:rsid w:val="002035D0"/>
    <w:rsid w:val="002068D0"/>
    <w:rsid w:val="00236E2B"/>
    <w:rsid w:val="0025140B"/>
    <w:rsid w:val="00252500"/>
    <w:rsid w:val="002613BA"/>
    <w:rsid w:val="00276061"/>
    <w:rsid w:val="002A1861"/>
    <w:rsid w:val="002C2717"/>
    <w:rsid w:val="002E239A"/>
    <w:rsid w:val="002F75FF"/>
    <w:rsid w:val="00303F59"/>
    <w:rsid w:val="0030710D"/>
    <w:rsid w:val="0032449B"/>
    <w:rsid w:val="00336F21"/>
    <w:rsid w:val="00360B45"/>
    <w:rsid w:val="00362E64"/>
    <w:rsid w:val="00364C5F"/>
    <w:rsid w:val="003A5DAE"/>
    <w:rsid w:val="003B0949"/>
    <w:rsid w:val="003C21EE"/>
    <w:rsid w:val="003D05BA"/>
    <w:rsid w:val="003E1D26"/>
    <w:rsid w:val="003E4BAB"/>
    <w:rsid w:val="00400523"/>
    <w:rsid w:val="00411C5A"/>
    <w:rsid w:val="00424EE7"/>
    <w:rsid w:val="00464389"/>
    <w:rsid w:val="004B19A6"/>
    <w:rsid w:val="004E779B"/>
    <w:rsid w:val="00535A53"/>
    <w:rsid w:val="00537824"/>
    <w:rsid w:val="005803B6"/>
    <w:rsid w:val="005A4C64"/>
    <w:rsid w:val="005A5E8E"/>
    <w:rsid w:val="005A7BA9"/>
    <w:rsid w:val="005B225B"/>
    <w:rsid w:val="005E1BBD"/>
    <w:rsid w:val="005E55F0"/>
    <w:rsid w:val="00634105"/>
    <w:rsid w:val="00662B74"/>
    <w:rsid w:val="006735EB"/>
    <w:rsid w:val="00676289"/>
    <w:rsid w:val="0068795B"/>
    <w:rsid w:val="006A0E7C"/>
    <w:rsid w:val="006A10FD"/>
    <w:rsid w:val="006A575C"/>
    <w:rsid w:val="006D152C"/>
    <w:rsid w:val="006D2FEB"/>
    <w:rsid w:val="006D369C"/>
    <w:rsid w:val="006D40CA"/>
    <w:rsid w:val="006E3C10"/>
    <w:rsid w:val="006F7955"/>
    <w:rsid w:val="00704509"/>
    <w:rsid w:val="007052F9"/>
    <w:rsid w:val="00761A6A"/>
    <w:rsid w:val="00767F6B"/>
    <w:rsid w:val="00780699"/>
    <w:rsid w:val="00786F0E"/>
    <w:rsid w:val="0079422A"/>
    <w:rsid w:val="007B5D22"/>
    <w:rsid w:val="007E464A"/>
    <w:rsid w:val="007F54CF"/>
    <w:rsid w:val="008422E1"/>
    <w:rsid w:val="008467CD"/>
    <w:rsid w:val="0085041B"/>
    <w:rsid w:val="00850F54"/>
    <w:rsid w:val="008536AA"/>
    <w:rsid w:val="00865F76"/>
    <w:rsid w:val="00885C6A"/>
    <w:rsid w:val="008D0E71"/>
    <w:rsid w:val="008D1FB4"/>
    <w:rsid w:val="00901A37"/>
    <w:rsid w:val="00906F19"/>
    <w:rsid w:val="009148E8"/>
    <w:rsid w:val="00951D78"/>
    <w:rsid w:val="00962174"/>
    <w:rsid w:val="009643A7"/>
    <w:rsid w:val="009A7CA6"/>
    <w:rsid w:val="009F0DD4"/>
    <w:rsid w:val="00A00331"/>
    <w:rsid w:val="00A02AE1"/>
    <w:rsid w:val="00A27B1D"/>
    <w:rsid w:val="00A30826"/>
    <w:rsid w:val="00A46A00"/>
    <w:rsid w:val="00A51D65"/>
    <w:rsid w:val="00A6362B"/>
    <w:rsid w:val="00A72B52"/>
    <w:rsid w:val="00A772A8"/>
    <w:rsid w:val="00A84BF0"/>
    <w:rsid w:val="00A96FDF"/>
    <w:rsid w:val="00AB76EB"/>
    <w:rsid w:val="00AC084E"/>
    <w:rsid w:val="00B04AC7"/>
    <w:rsid w:val="00B06F8D"/>
    <w:rsid w:val="00B1238C"/>
    <w:rsid w:val="00B229E5"/>
    <w:rsid w:val="00B7391F"/>
    <w:rsid w:val="00BB3B20"/>
    <w:rsid w:val="00BC304E"/>
    <w:rsid w:val="00BC6FB2"/>
    <w:rsid w:val="00BD2D1F"/>
    <w:rsid w:val="00C2242B"/>
    <w:rsid w:val="00C252F3"/>
    <w:rsid w:val="00C26030"/>
    <w:rsid w:val="00C329D2"/>
    <w:rsid w:val="00C57C1B"/>
    <w:rsid w:val="00C639FF"/>
    <w:rsid w:val="00C65C34"/>
    <w:rsid w:val="00CC693F"/>
    <w:rsid w:val="00CD5D19"/>
    <w:rsid w:val="00CE051C"/>
    <w:rsid w:val="00CE7CEE"/>
    <w:rsid w:val="00D13889"/>
    <w:rsid w:val="00D1576D"/>
    <w:rsid w:val="00D17645"/>
    <w:rsid w:val="00D325D1"/>
    <w:rsid w:val="00D34250"/>
    <w:rsid w:val="00D4322C"/>
    <w:rsid w:val="00D4750A"/>
    <w:rsid w:val="00D47848"/>
    <w:rsid w:val="00D63D64"/>
    <w:rsid w:val="00DA4235"/>
    <w:rsid w:val="00DA4AD0"/>
    <w:rsid w:val="00DB6FDA"/>
    <w:rsid w:val="00DD1156"/>
    <w:rsid w:val="00DD7EC2"/>
    <w:rsid w:val="00E00C28"/>
    <w:rsid w:val="00E01465"/>
    <w:rsid w:val="00E70555"/>
    <w:rsid w:val="00E90D9F"/>
    <w:rsid w:val="00EA4CA2"/>
    <w:rsid w:val="00EA7F18"/>
    <w:rsid w:val="00EC1B18"/>
    <w:rsid w:val="00EC4186"/>
    <w:rsid w:val="00F118FF"/>
    <w:rsid w:val="00F128C4"/>
    <w:rsid w:val="00F14A9F"/>
    <w:rsid w:val="00F14C68"/>
    <w:rsid w:val="00F76985"/>
    <w:rsid w:val="00F923CE"/>
    <w:rsid w:val="00F95309"/>
    <w:rsid w:val="00F96546"/>
    <w:rsid w:val="00FA14DE"/>
    <w:rsid w:val="00FD2831"/>
    <w:rsid w:val="00FF5FBF"/>
    <w:rsid w:val="0111B731"/>
    <w:rsid w:val="01DE6BE9"/>
    <w:rsid w:val="032E776E"/>
    <w:rsid w:val="03F76057"/>
    <w:rsid w:val="04054A45"/>
    <w:rsid w:val="04E1D4CC"/>
    <w:rsid w:val="051847E0"/>
    <w:rsid w:val="052A85E1"/>
    <w:rsid w:val="058A09FD"/>
    <w:rsid w:val="05C55855"/>
    <w:rsid w:val="0666AC63"/>
    <w:rsid w:val="069F821C"/>
    <w:rsid w:val="07B7D0CA"/>
    <w:rsid w:val="0902BD71"/>
    <w:rsid w:val="0985CB73"/>
    <w:rsid w:val="0A2125B1"/>
    <w:rsid w:val="0B449145"/>
    <w:rsid w:val="0CA34D6E"/>
    <w:rsid w:val="0CAAAB3F"/>
    <w:rsid w:val="0CC71B3D"/>
    <w:rsid w:val="0D9E2064"/>
    <w:rsid w:val="0E5561F4"/>
    <w:rsid w:val="0EBF0029"/>
    <w:rsid w:val="0EC0E08B"/>
    <w:rsid w:val="113BFB26"/>
    <w:rsid w:val="113CD979"/>
    <w:rsid w:val="127D64EB"/>
    <w:rsid w:val="1341F648"/>
    <w:rsid w:val="16DD6A04"/>
    <w:rsid w:val="17C97C48"/>
    <w:rsid w:val="183D8C6C"/>
    <w:rsid w:val="1B29E562"/>
    <w:rsid w:val="1B392BF0"/>
    <w:rsid w:val="1B41E3C1"/>
    <w:rsid w:val="1BD38A0A"/>
    <w:rsid w:val="1C6BBE7C"/>
    <w:rsid w:val="1CC201A2"/>
    <w:rsid w:val="1CE13307"/>
    <w:rsid w:val="1CF7F35F"/>
    <w:rsid w:val="1D6046FF"/>
    <w:rsid w:val="1FE38B14"/>
    <w:rsid w:val="217EDD2A"/>
    <w:rsid w:val="21EC66EE"/>
    <w:rsid w:val="22676B44"/>
    <w:rsid w:val="23F2394C"/>
    <w:rsid w:val="245FF3EF"/>
    <w:rsid w:val="24AFB79C"/>
    <w:rsid w:val="2668974B"/>
    <w:rsid w:val="26F4CB3A"/>
    <w:rsid w:val="2C1315F0"/>
    <w:rsid w:val="2DC713E9"/>
    <w:rsid w:val="2E54FA25"/>
    <w:rsid w:val="2EDF21B6"/>
    <w:rsid w:val="2FA88097"/>
    <w:rsid w:val="30889CE6"/>
    <w:rsid w:val="30954CB9"/>
    <w:rsid w:val="30A4AEA1"/>
    <w:rsid w:val="31960E12"/>
    <w:rsid w:val="3198E5BF"/>
    <w:rsid w:val="31BD9CA8"/>
    <w:rsid w:val="34938C6E"/>
    <w:rsid w:val="3495BC40"/>
    <w:rsid w:val="35284FA4"/>
    <w:rsid w:val="35563339"/>
    <w:rsid w:val="358CCA6B"/>
    <w:rsid w:val="36904FC3"/>
    <w:rsid w:val="36C3A17F"/>
    <w:rsid w:val="383387CB"/>
    <w:rsid w:val="387D061D"/>
    <w:rsid w:val="38BEF31E"/>
    <w:rsid w:val="397DF6FD"/>
    <w:rsid w:val="3A20E989"/>
    <w:rsid w:val="3AE52EDD"/>
    <w:rsid w:val="3B990BF3"/>
    <w:rsid w:val="3C7DB479"/>
    <w:rsid w:val="3CD65890"/>
    <w:rsid w:val="3DE4B01F"/>
    <w:rsid w:val="3E606415"/>
    <w:rsid w:val="3EA8C93F"/>
    <w:rsid w:val="3EEB550F"/>
    <w:rsid w:val="408FA2C1"/>
    <w:rsid w:val="410B57DE"/>
    <w:rsid w:val="43F7B3D8"/>
    <w:rsid w:val="45CC3187"/>
    <w:rsid w:val="462F2571"/>
    <w:rsid w:val="473467BC"/>
    <w:rsid w:val="4A412F93"/>
    <w:rsid w:val="4A81E536"/>
    <w:rsid w:val="4B2B52FD"/>
    <w:rsid w:val="4CD24D8B"/>
    <w:rsid w:val="4D2426AD"/>
    <w:rsid w:val="4D3155AE"/>
    <w:rsid w:val="4DD5B6CA"/>
    <w:rsid w:val="5025041D"/>
    <w:rsid w:val="504A4C3D"/>
    <w:rsid w:val="51987FF0"/>
    <w:rsid w:val="544C2615"/>
    <w:rsid w:val="547D8761"/>
    <w:rsid w:val="55D5533F"/>
    <w:rsid w:val="55D72741"/>
    <w:rsid w:val="56B5E14B"/>
    <w:rsid w:val="56D41223"/>
    <w:rsid w:val="58468DB7"/>
    <w:rsid w:val="58504A6A"/>
    <w:rsid w:val="586B898E"/>
    <w:rsid w:val="58AB5898"/>
    <w:rsid w:val="58FC1E04"/>
    <w:rsid w:val="5982832D"/>
    <w:rsid w:val="59F45BC0"/>
    <w:rsid w:val="5A6B8BDF"/>
    <w:rsid w:val="5AA0EB06"/>
    <w:rsid w:val="5B5F3AAC"/>
    <w:rsid w:val="5CDA6202"/>
    <w:rsid w:val="5E818BCF"/>
    <w:rsid w:val="5EE475CB"/>
    <w:rsid w:val="5FE7F4F9"/>
    <w:rsid w:val="60230564"/>
    <w:rsid w:val="60427573"/>
    <w:rsid w:val="6105B631"/>
    <w:rsid w:val="61E58706"/>
    <w:rsid w:val="61E7CE91"/>
    <w:rsid w:val="61F5D63A"/>
    <w:rsid w:val="62A21739"/>
    <w:rsid w:val="62AA3ED1"/>
    <w:rsid w:val="638722FB"/>
    <w:rsid w:val="63B6A4F0"/>
    <w:rsid w:val="6526689D"/>
    <w:rsid w:val="66577E9B"/>
    <w:rsid w:val="673F3C3D"/>
    <w:rsid w:val="6778679F"/>
    <w:rsid w:val="6804A15C"/>
    <w:rsid w:val="684C8F4A"/>
    <w:rsid w:val="684D001A"/>
    <w:rsid w:val="6921FF35"/>
    <w:rsid w:val="69B0D3B0"/>
    <w:rsid w:val="6A0D07C4"/>
    <w:rsid w:val="6B04842F"/>
    <w:rsid w:val="6B245DA2"/>
    <w:rsid w:val="70038626"/>
    <w:rsid w:val="708958F8"/>
    <w:rsid w:val="70FC16FD"/>
    <w:rsid w:val="7157CD2D"/>
    <w:rsid w:val="71981DBC"/>
    <w:rsid w:val="721C8559"/>
    <w:rsid w:val="72BBFC6F"/>
    <w:rsid w:val="7334B2BC"/>
    <w:rsid w:val="76D9ECD1"/>
    <w:rsid w:val="76F2DD27"/>
    <w:rsid w:val="770A10C8"/>
    <w:rsid w:val="77886212"/>
    <w:rsid w:val="77A8F411"/>
    <w:rsid w:val="77D35896"/>
    <w:rsid w:val="785E5DCB"/>
    <w:rsid w:val="7899A280"/>
    <w:rsid w:val="78B33E3F"/>
    <w:rsid w:val="7927AEA0"/>
    <w:rsid w:val="79BF3A53"/>
    <w:rsid w:val="7ACB4F64"/>
    <w:rsid w:val="7AE70241"/>
    <w:rsid w:val="7C46A161"/>
    <w:rsid w:val="7E908AA8"/>
    <w:rsid w:val="7E9230E8"/>
    <w:rsid w:val="7F27A4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43EF4"/>
  <w14:defaultImageDpi w14:val="32767"/>
  <w15:chartTrackingRefBased/>
  <w15:docId w15:val="{857EBAD6-D40A-4584-BD72-74BEEF05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83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B18"/>
    <w:pPr>
      <w:tabs>
        <w:tab w:val="center" w:pos="4536"/>
        <w:tab w:val="right" w:pos="9072"/>
      </w:tabs>
    </w:pPr>
  </w:style>
  <w:style w:type="character" w:customStyle="1" w:styleId="HeaderChar">
    <w:name w:val="Header Char"/>
    <w:basedOn w:val="DefaultParagraphFont"/>
    <w:link w:val="Header"/>
    <w:uiPriority w:val="99"/>
    <w:rsid w:val="00EC1B18"/>
  </w:style>
  <w:style w:type="paragraph" w:styleId="Footer">
    <w:name w:val="footer"/>
    <w:basedOn w:val="Normal"/>
    <w:link w:val="FooterChar"/>
    <w:uiPriority w:val="99"/>
    <w:unhideWhenUsed/>
    <w:rsid w:val="00EC1B18"/>
    <w:pPr>
      <w:tabs>
        <w:tab w:val="center" w:pos="4536"/>
        <w:tab w:val="right" w:pos="9072"/>
      </w:tabs>
    </w:pPr>
  </w:style>
  <w:style w:type="character" w:customStyle="1" w:styleId="FooterChar">
    <w:name w:val="Footer Char"/>
    <w:basedOn w:val="DefaultParagraphFont"/>
    <w:link w:val="Footer"/>
    <w:uiPriority w:val="99"/>
    <w:rsid w:val="00EC1B18"/>
  </w:style>
  <w:style w:type="paragraph" w:styleId="NormalWeb">
    <w:name w:val="Normal (Web)"/>
    <w:basedOn w:val="Normal"/>
    <w:uiPriority w:val="99"/>
    <w:unhideWhenUsed/>
    <w:rsid w:val="00EC1B18"/>
    <w:pPr>
      <w:spacing w:before="100" w:beforeAutospacing="1" w:after="100" w:afterAutospacing="1"/>
    </w:pPr>
    <w:rPr>
      <w:rFonts w:ascii="Times New Roman" w:eastAsia="Times New Roman" w:hAnsi="Times New Roman" w:cs="Times New Roman"/>
      <w:lang w:eastAsia="cs-CZ"/>
    </w:rPr>
  </w:style>
  <w:style w:type="character" w:styleId="PageNumber">
    <w:name w:val="page number"/>
    <w:basedOn w:val="DefaultParagraphFont"/>
    <w:uiPriority w:val="99"/>
    <w:semiHidden/>
    <w:unhideWhenUsed/>
    <w:rsid w:val="00EC1B18"/>
  </w:style>
  <w:style w:type="character" w:styleId="Strong">
    <w:name w:val="Strong"/>
    <w:basedOn w:val="DefaultParagraphFont"/>
    <w:uiPriority w:val="22"/>
    <w:qFormat/>
    <w:rsid w:val="005E1BBD"/>
    <w:rPr>
      <w:b/>
      <w:bCs/>
    </w:rPr>
  </w:style>
  <w:style w:type="character" w:customStyle="1" w:styleId="apple-converted-space">
    <w:name w:val="apple-converted-space"/>
    <w:basedOn w:val="DefaultParagraphFont"/>
    <w:rsid w:val="005E1BBD"/>
  </w:style>
  <w:style w:type="character" w:styleId="Hyperlink">
    <w:name w:val="Hyperlink"/>
    <w:basedOn w:val="DefaultParagraphFont"/>
    <w:uiPriority w:val="99"/>
    <w:unhideWhenUsed/>
    <w:rsid w:val="005E1BBD"/>
    <w:rPr>
      <w:color w:val="0000FF"/>
      <w:u w:val="single"/>
    </w:rPr>
  </w:style>
  <w:style w:type="character" w:customStyle="1" w:styleId="ui-provider">
    <w:name w:val="ui-provider"/>
    <w:basedOn w:val="DefaultParagraphFont"/>
    <w:rsid w:val="00901A37"/>
  </w:style>
  <w:style w:type="character" w:styleId="UnresolvedMention">
    <w:name w:val="Unresolved Mention"/>
    <w:basedOn w:val="DefaultParagraphFont"/>
    <w:uiPriority w:val="99"/>
    <w:rsid w:val="008D0E71"/>
    <w:rPr>
      <w:color w:val="605E5C"/>
      <w:shd w:val="clear" w:color="auto" w:fill="E1DFDD"/>
    </w:rPr>
  </w:style>
  <w:style w:type="table" w:styleId="TableGrid">
    <w:name w:val="Table Grid"/>
    <w:basedOn w:val="TableNormal"/>
    <w:uiPriority w:val="39"/>
    <w:rsid w:val="0053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19A6"/>
  </w:style>
  <w:style w:type="character" w:styleId="PlaceholderText">
    <w:name w:val="Placeholder Text"/>
    <w:basedOn w:val="DefaultParagraphFont"/>
    <w:uiPriority w:val="99"/>
    <w:semiHidden/>
    <w:rsid w:val="0068795B"/>
    <w:rPr>
      <w:color w:val="666666"/>
    </w:rPr>
  </w:style>
  <w:style w:type="character" w:customStyle="1" w:styleId="Heading1Char">
    <w:name w:val="Heading 1 Char"/>
    <w:basedOn w:val="DefaultParagraphFont"/>
    <w:link w:val="Heading1"/>
    <w:uiPriority w:val="9"/>
    <w:rsid w:val="00FD2831"/>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FD2831"/>
  </w:style>
  <w:style w:type="paragraph" w:styleId="ListParagraph">
    <w:name w:val="List Paragraph"/>
    <w:basedOn w:val="Normal"/>
    <w:uiPriority w:val="34"/>
    <w:qFormat/>
    <w:rsid w:val="00FD2831"/>
    <w:pPr>
      <w:ind w:left="720"/>
      <w:contextualSpacing/>
    </w:pPr>
    <w:rPr>
      <w:rFonts w:ascii="Arial" w:hAnsi="Arial"/>
      <w:sz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673803">
      <w:bodyDiv w:val="1"/>
      <w:marLeft w:val="0"/>
      <w:marRight w:val="0"/>
      <w:marTop w:val="0"/>
      <w:marBottom w:val="0"/>
      <w:divBdr>
        <w:top w:val="none" w:sz="0" w:space="0" w:color="auto"/>
        <w:left w:val="none" w:sz="0" w:space="0" w:color="auto"/>
        <w:bottom w:val="none" w:sz="0" w:space="0" w:color="auto"/>
        <w:right w:val="none" w:sz="0" w:space="0" w:color="auto"/>
      </w:divBdr>
      <w:divsChild>
        <w:div w:id="596406734">
          <w:marLeft w:val="0"/>
          <w:marRight w:val="0"/>
          <w:marTop w:val="0"/>
          <w:marBottom w:val="0"/>
          <w:divBdr>
            <w:top w:val="none" w:sz="0" w:space="0" w:color="auto"/>
            <w:left w:val="none" w:sz="0" w:space="0" w:color="auto"/>
            <w:bottom w:val="none" w:sz="0" w:space="0" w:color="auto"/>
            <w:right w:val="none" w:sz="0" w:space="0" w:color="auto"/>
          </w:divBdr>
          <w:divsChild>
            <w:div w:id="886524310">
              <w:marLeft w:val="0"/>
              <w:marRight w:val="0"/>
              <w:marTop w:val="0"/>
              <w:marBottom w:val="0"/>
              <w:divBdr>
                <w:top w:val="none" w:sz="0" w:space="0" w:color="auto"/>
                <w:left w:val="none" w:sz="0" w:space="0" w:color="auto"/>
                <w:bottom w:val="none" w:sz="0" w:space="0" w:color="auto"/>
                <w:right w:val="none" w:sz="0" w:space="0" w:color="auto"/>
              </w:divBdr>
              <w:divsChild>
                <w:div w:id="163108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1469">
      <w:bodyDiv w:val="1"/>
      <w:marLeft w:val="0"/>
      <w:marRight w:val="0"/>
      <w:marTop w:val="0"/>
      <w:marBottom w:val="0"/>
      <w:divBdr>
        <w:top w:val="none" w:sz="0" w:space="0" w:color="auto"/>
        <w:left w:val="none" w:sz="0" w:space="0" w:color="auto"/>
        <w:bottom w:val="none" w:sz="0" w:space="0" w:color="auto"/>
        <w:right w:val="none" w:sz="0" w:space="0" w:color="auto"/>
      </w:divBdr>
    </w:div>
    <w:div w:id="12876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CFE94088-B584-4607-B24A-7DB6CD24B1AC}"/>
      </w:docPartPr>
      <w:docPartBody>
        <w:p w:rsidR="00EA4CA2" w:rsidRDefault="00EA4CA2">
          <w:r w:rsidRPr="008B1FCE">
            <w:rPr>
              <w:rStyle w:val="Placeholder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EE"/>
    <w:family w:val="swiss"/>
    <w:pitch w:val="variable"/>
    <w:sig w:usb0="20000287" w:usb1="00000003" w:usb2="00000000" w:usb3="00000000" w:csb0="0000019F" w:csb1="00000000"/>
  </w:font>
  <w:font w:name="Aptos Display">
    <w:panose1 w:val="020B0004020202020204"/>
    <w:charset w:val="EE"/>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A2"/>
    <w:rsid w:val="000801CB"/>
    <w:rsid w:val="00084C00"/>
    <w:rsid w:val="000F35BF"/>
    <w:rsid w:val="001A6376"/>
    <w:rsid w:val="00362E64"/>
    <w:rsid w:val="007B13BA"/>
    <w:rsid w:val="007B5D22"/>
    <w:rsid w:val="0088523D"/>
    <w:rsid w:val="00BC532F"/>
    <w:rsid w:val="00C2242B"/>
    <w:rsid w:val="00C26030"/>
    <w:rsid w:val="00C85A54"/>
    <w:rsid w:val="00D73A8F"/>
    <w:rsid w:val="00E962B9"/>
    <w:rsid w:val="00EA4CA2"/>
    <w:rsid w:val="00ED4B59"/>
    <w:rsid w:val="00F74BEA"/>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37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18e71a-6f39-46e1-99c0-a3594809029b">
      <Terms xmlns="http://schemas.microsoft.com/office/infopath/2007/PartnerControls"/>
    </lcf76f155ced4ddcb4097134ff3c332f>
    <TaxCatchAll xmlns="cd9d5128-635c-40d4-aab3-530c6b45a54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DB64A0D34564418382A7951B8E7A1D" ma:contentTypeVersion="15" ma:contentTypeDescription="Create a new document." ma:contentTypeScope="" ma:versionID="60cf43b98152cb369a7e54b8490b4665">
  <xsd:schema xmlns:xsd="http://www.w3.org/2001/XMLSchema" xmlns:xs="http://www.w3.org/2001/XMLSchema" xmlns:p="http://schemas.microsoft.com/office/2006/metadata/properties" xmlns:ns2="2918e71a-6f39-46e1-99c0-a3594809029b" xmlns:ns3="cd9d5128-635c-40d4-aab3-530c6b45a546" targetNamespace="http://schemas.microsoft.com/office/2006/metadata/properties" ma:root="true" ma:fieldsID="192679d90495c24993c73ec9ff3763eb" ns2:_="" ns3:_="">
    <xsd:import namespace="2918e71a-6f39-46e1-99c0-a3594809029b"/>
    <xsd:import namespace="cd9d5128-635c-40d4-aab3-530c6b45a5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e71a-6f39-46e1-99c0-a35948090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3fbb9b-0365-4d1d-9ed1-d499387f86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9d5128-635c-40d4-aab3-530c6b45a5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f20e0c-8503-4e47-a634-ec40f912a034}" ma:internalName="TaxCatchAll" ma:showField="CatchAllData" ma:web="cd9d5128-635c-40d4-aab3-530c6b45a5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3A77E-2D73-4182-851E-6F0AEB6502F5}">
  <ds:schemaRefs>
    <ds:schemaRef ds:uri="http://schemas.microsoft.com/office/2006/metadata/properties"/>
    <ds:schemaRef ds:uri="http://schemas.microsoft.com/office/infopath/2007/PartnerControls"/>
    <ds:schemaRef ds:uri="2918e71a-6f39-46e1-99c0-a3594809029b"/>
    <ds:schemaRef ds:uri="cd9d5128-635c-40d4-aab3-530c6b45a546"/>
  </ds:schemaRefs>
</ds:datastoreItem>
</file>

<file path=customXml/itemProps2.xml><?xml version="1.0" encoding="utf-8"?>
<ds:datastoreItem xmlns:ds="http://schemas.openxmlformats.org/officeDocument/2006/customXml" ds:itemID="{0F1CF74A-ED37-DC49-BF7E-A1F886549070}">
  <ds:schemaRefs>
    <ds:schemaRef ds:uri="http://schemas.openxmlformats.org/officeDocument/2006/bibliography"/>
  </ds:schemaRefs>
</ds:datastoreItem>
</file>

<file path=customXml/itemProps3.xml><?xml version="1.0" encoding="utf-8"?>
<ds:datastoreItem xmlns:ds="http://schemas.openxmlformats.org/officeDocument/2006/customXml" ds:itemID="{1E619C4A-494B-4A65-9011-23C4C25E84EA}">
  <ds:schemaRefs>
    <ds:schemaRef ds:uri="http://schemas.microsoft.com/sharepoint/v3/contenttype/forms"/>
  </ds:schemaRefs>
</ds:datastoreItem>
</file>

<file path=customXml/itemProps4.xml><?xml version="1.0" encoding="utf-8"?>
<ds:datastoreItem xmlns:ds="http://schemas.openxmlformats.org/officeDocument/2006/customXml" ds:itemID="{D012D699-FEE3-4C4F-A143-0143D948FED8}"/>
</file>

<file path=docMetadata/LabelInfo.xml><?xml version="1.0" encoding="utf-8"?>
<clbl:labelList xmlns:clbl="http://schemas.microsoft.com/office/2020/mipLabelMetadata">
  <clbl:label id="{11904f23-f0db-4cdc-96f7-390bd55fcee8}" enabled="0" method="" siteId="{11904f23-f0db-4cdc-96f7-390bd55fcee8}" removed="1"/>
  <clbl:label id="{c99b155e-6491-4663-8cbd-9e31b5f597fa}" enabled="0" method="" siteId="{c99b155e-6491-4663-8cbd-9e31b5f597f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Hošťálková</dc:creator>
  <cp:keywords/>
  <dc:description/>
  <cp:lastModifiedBy>Straňák, Pavel</cp:lastModifiedBy>
  <cp:revision>31</cp:revision>
  <cp:lastPrinted>2023-12-07T23:50:00Z</cp:lastPrinted>
  <dcterms:created xsi:type="dcterms:W3CDTF">2024-07-02T18:44:00Z</dcterms:created>
  <dcterms:modified xsi:type="dcterms:W3CDTF">2025-03-03T15:06:00Z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0x01010042DB64A0D34564418382A7951B8E7A1D</vt:lpwstr>
  </property>
  <property fmtid="{D5CDD505-2E9C-101B-9397-08002B2CF9AE}" pid="3" name="GrammarlyDocumentId">
    <vt:lpwstr>a51f668907d20fb4a5e2abb7fa2cf669feed85c33771b0415f2bd64e868050ae</vt:lpwstr>
  </property>
  <property fmtid="{D5CDD505-2E9C-101B-9397-08002B2CF9AE}" pid="4" name="MediaServiceImageTags">
    <vt:lpwstr/>
  </property>
</Properties>
</file>